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FC5D" w14:textId="77777777" w:rsidR="006E1E7C" w:rsidRDefault="00000000">
      <w:pPr>
        <w:spacing w:line="20" w:lineRule="exact"/>
        <w:ind w:left="43"/>
        <w:rPr>
          <w:rFonts w:ascii="Times New Roman"/>
          <w:sz w:val="2"/>
        </w:rPr>
      </w:pPr>
      <w:r>
        <w:rPr>
          <w:rFonts w:ascii="Times New Roman"/>
          <w:noProof/>
          <w:sz w:val="2"/>
        </w:rPr>
        <mc:AlternateContent>
          <mc:Choice Requires="wps">
            <w:drawing>
              <wp:anchor distT="0" distB="0" distL="0" distR="0" simplePos="0" relativeHeight="487563776" behindDoc="1" locked="0" layoutInCell="1" allowOverlap="1" wp14:anchorId="1AC5FC6E" wp14:editId="1AC5FC6F">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56375" y="9392425"/>
                              </a:moveTo>
                              <a:lnTo>
                                <a:pt x="47244" y="9392425"/>
                              </a:lnTo>
                              <a:lnTo>
                                <a:pt x="47244" y="9401556"/>
                              </a:lnTo>
                              <a:lnTo>
                                <a:pt x="56375" y="9401556"/>
                              </a:lnTo>
                              <a:lnTo>
                                <a:pt x="56375" y="9392425"/>
                              </a:lnTo>
                              <a:close/>
                            </a:path>
                            <a:path w="7162800" h="9448800">
                              <a:moveTo>
                                <a:pt x="56375" y="47244"/>
                              </a:moveTo>
                              <a:lnTo>
                                <a:pt x="47244" y="47244"/>
                              </a:lnTo>
                              <a:lnTo>
                                <a:pt x="47244" y="56388"/>
                              </a:lnTo>
                              <a:lnTo>
                                <a:pt x="47244" y="9392412"/>
                              </a:lnTo>
                              <a:lnTo>
                                <a:pt x="56375" y="9392412"/>
                              </a:lnTo>
                              <a:lnTo>
                                <a:pt x="56375" y="56388"/>
                              </a:lnTo>
                              <a:lnTo>
                                <a:pt x="56375" y="47244"/>
                              </a:lnTo>
                              <a:close/>
                            </a:path>
                            <a:path w="7162800" h="9448800">
                              <a:moveTo>
                                <a:pt x="7115556" y="9392425"/>
                              </a:moveTo>
                              <a:lnTo>
                                <a:pt x="7106412" y="9392425"/>
                              </a:lnTo>
                              <a:lnTo>
                                <a:pt x="56388" y="9392425"/>
                              </a:lnTo>
                              <a:lnTo>
                                <a:pt x="56388" y="9401556"/>
                              </a:lnTo>
                              <a:lnTo>
                                <a:pt x="7106412" y="9401556"/>
                              </a:lnTo>
                              <a:lnTo>
                                <a:pt x="7115556" y="9401556"/>
                              </a:lnTo>
                              <a:lnTo>
                                <a:pt x="7115556" y="9392425"/>
                              </a:lnTo>
                              <a:close/>
                            </a:path>
                            <a:path w="7162800" h="9448800">
                              <a:moveTo>
                                <a:pt x="7115556" y="47244"/>
                              </a:moveTo>
                              <a:lnTo>
                                <a:pt x="7106412" y="47244"/>
                              </a:lnTo>
                              <a:lnTo>
                                <a:pt x="56388" y="47244"/>
                              </a:lnTo>
                              <a:lnTo>
                                <a:pt x="56388" y="56388"/>
                              </a:lnTo>
                              <a:lnTo>
                                <a:pt x="7106412" y="56388"/>
                              </a:lnTo>
                              <a:lnTo>
                                <a:pt x="7106412" y="9392412"/>
                              </a:lnTo>
                              <a:lnTo>
                                <a:pt x="7115556" y="9392412"/>
                              </a:lnTo>
                              <a:lnTo>
                                <a:pt x="7115556" y="56388"/>
                              </a:lnTo>
                              <a:lnTo>
                                <a:pt x="7115556" y="47244"/>
                              </a:lnTo>
                              <a:close/>
                            </a:path>
                            <a:path w="7162800" h="9448800">
                              <a:moveTo>
                                <a:pt x="7162800" y="0"/>
                              </a:moveTo>
                              <a:lnTo>
                                <a:pt x="7124700" y="0"/>
                              </a:lnTo>
                              <a:lnTo>
                                <a:pt x="7124700" y="38100"/>
                              </a:lnTo>
                              <a:lnTo>
                                <a:pt x="7124700" y="56388"/>
                              </a:lnTo>
                              <a:lnTo>
                                <a:pt x="7124700" y="9392412"/>
                              </a:lnTo>
                              <a:lnTo>
                                <a:pt x="7124700" y="9410700"/>
                              </a:lnTo>
                              <a:lnTo>
                                <a:pt x="7106412" y="9410700"/>
                              </a:lnTo>
                              <a:lnTo>
                                <a:pt x="56388" y="9410700"/>
                              </a:lnTo>
                              <a:lnTo>
                                <a:pt x="38100" y="9410700"/>
                              </a:lnTo>
                              <a:lnTo>
                                <a:pt x="38100" y="9392412"/>
                              </a:lnTo>
                              <a:lnTo>
                                <a:pt x="38100" y="56388"/>
                              </a:lnTo>
                              <a:lnTo>
                                <a:pt x="38100" y="38100"/>
                              </a:lnTo>
                              <a:lnTo>
                                <a:pt x="56388" y="38100"/>
                              </a:lnTo>
                              <a:lnTo>
                                <a:pt x="7106412" y="38100"/>
                              </a:lnTo>
                              <a:lnTo>
                                <a:pt x="7124700" y="38100"/>
                              </a:lnTo>
                              <a:lnTo>
                                <a:pt x="7124700" y="0"/>
                              </a:lnTo>
                              <a:lnTo>
                                <a:pt x="7106412" y="0"/>
                              </a:lnTo>
                              <a:lnTo>
                                <a:pt x="56388" y="0"/>
                              </a:lnTo>
                              <a:lnTo>
                                <a:pt x="38100" y="0"/>
                              </a:lnTo>
                              <a:lnTo>
                                <a:pt x="0" y="0"/>
                              </a:lnTo>
                              <a:lnTo>
                                <a:pt x="0" y="38100"/>
                              </a:lnTo>
                              <a:lnTo>
                                <a:pt x="0" y="56388"/>
                              </a:lnTo>
                              <a:lnTo>
                                <a:pt x="0" y="9392412"/>
                              </a:lnTo>
                              <a:lnTo>
                                <a:pt x="0" y="9410700"/>
                              </a:lnTo>
                              <a:lnTo>
                                <a:pt x="0" y="9448800"/>
                              </a:lnTo>
                              <a:lnTo>
                                <a:pt x="38100" y="9448800"/>
                              </a:lnTo>
                              <a:lnTo>
                                <a:pt x="56388" y="9448800"/>
                              </a:lnTo>
                              <a:lnTo>
                                <a:pt x="7106412" y="9448800"/>
                              </a:lnTo>
                              <a:lnTo>
                                <a:pt x="7124700" y="9448800"/>
                              </a:lnTo>
                              <a:lnTo>
                                <a:pt x="7162800" y="9448800"/>
                              </a:lnTo>
                              <a:lnTo>
                                <a:pt x="7162800" y="9410700"/>
                              </a:lnTo>
                              <a:lnTo>
                                <a:pt x="7162800" y="9392412"/>
                              </a:lnTo>
                              <a:lnTo>
                                <a:pt x="7162800" y="56388"/>
                              </a:lnTo>
                              <a:lnTo>
                                <a:pt x="7162800" y="38100"/>
                              </a:lnTo>
                              <a:lnTo>
                                <a:pt x="7162800" y="0"/>
                              </a:lnTo>
                              <a:close/>
                            </a:path>
                          </a:pathLst>
                        </a:custGeom>
                        <a:solidFill>
                          <a:srgbClr val="005176"/>
                        </a:solidFill>
                      </wps:spPr>
                      <wps:bodyPr wrap="square" lIns="0" tIns="0" rIns="0" bIns="0" rtlCol="0">
                        <a:prstTxWarp prst="textNoShape">
                          <a:avLst/>
                        </a:prstTxWarp>
                        <a:noAutofit/>
                      </wps:bodyPr>
                    </wps:wsp>
                  </a:graphicData>
                </a:graphic>
              </wp:anchor>
            </w:drawing>
          </mc:Choice>
          <mc:Fallback>
            <w:pict>
              <v:shape w14:anchorId="11E69A6D" id="Graphic 1" o:spid="_x0000_s1026" style="position:absolute;margin-left:24pt;margin-top:24pt;width:564pt;height:744pt;z-index:-15752704;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" path="m56375,9392425r-9131,l47244,9401556r9131,l56375,9392425xem56375,47244r-9131,l47244,56388r,9336024l56375,9392412r,-9336024l56375,47244xem7115556,9392425r-9144,l56388,9392425r,9131l7106412,9401556r9144,l7115556,9392425xem7115556,47244r-9144,l56388,47244r,9144l7106412,56388r,9336024l7115556,9392412r,-9336024l7115556,47244xem7162800,r-38100,l7124700,38100r,18288l7124700,9392412r,18288l7106412,9410700r-7050024,l38100,9410700r,-18288l38100,56388r,-18288l56388,38100r7050024,l7124700,38100r,-38100l7106412,,56388,,38100,,,,,38100,,56388,,9392412r,18288l,9448800r38100,l56388,9448800r7050024,l7124700,9448800r38100,l7162800,9410700r,-18288l7162800,56388r,-18288l7162800,xe" fillcolor="#005176" stroked="f">
                <v:path arrowok="t"/>
                <w10:wrap anchorx="page" anchory="page"/>
              </v:shape>
            </w:pict>
          </mc:Fallback>
        </mc:AlternateContent>
      </w:r>
      <w:r>
        <w:rPr>
          <w:rFonts w:ascii="Times New Roman"/>
          <w:noProof/>
          <w:sz w:val="2"/>
        </w:rPr>
        <mc:AlternateContent>
          <mc:Choice Requires="wpg">
            <w:drawing>
              <wp:inline distT="0" distB="0" distL="0" distR="0" wp14:anchorId="1AC5FC70" wp14:editId="1AC5FC71">
                <wp:extent cx="634619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6350"/>
                          <a:chOff x="0" y="0"/>
                          <a:chExt cx="6346190" cy="6350"/>
                        </a:xfrm>
                      </wpg:grpSpPr>
                      <wps:wsp>
                        <wps:cNvPr id="3" name="Graphic 3"/>
                        <wps:cNvSpPr/>
                        <wps:spPr>
                          <a:xfrm>
                            <a:off x="0" y="0"/>
                            <a:ext cx="6346190" cy="6350"/>
                          </a:xfrm>
                          <a:custGeom>
                            <a:avLst/>
                            <a:gdLst/>
                            <a:ahLst/>
                            <a:cxnLst/>
                            <a:rect l="l" t="t" r="r" b="b"/>
                            <a:pathLst>
                              <a:path w="6346190" h="6350">
                                <a:moveTo>
                                  <a:pt x="6345936" y="0"/>
                                </a:moveTo>
                                <a:lnTo>
                                  <a:pt x="0" y="0"/>
                                </a:lnTo>
                                <a:lnTo>
                                  <a:pt x="0" y="6108"/>
                                </a:lnTo>
                                <a:lnTo>
                                  <a:pt x="6345936" y="6108"/>
                                </a:lnTo>
                                <a:lnTo>
                                  <a:pt x="6345936" y="0"/>
                                </a:lnTo>
                                <a:close/>
                              </a:path>
                            </a:pathLst>
                          </a:custGeom>
                          <a:solidFill>
                            <a:srgbClr val="007DB8"/>
                          </a:solidFill>
                        </wps:spPr>
                        <wps:bodyPr wrap="square" lIns="0" tIns="0" rIns="0" bIns="0" rtlCol="0">
                          <a:prstTxWarp prst="textNoShape">
                            <a:avLst/>
                          </a:prstTxWarp>
                          <a:noAutofit/>
                        </wps:bodyPr>
                      </wps:wsp>
                    </wpg:wgp>
                  </a:graphicData>
                </a:graphic>
              </wp:inline>
            </w:drawing>
          </mc:Choice>
          <mc:Fallback>
            <w:pict>
              <v:group w14:anchorId="22BBB0FE" id="Group 2" o:spid="_x0000_s1026" style="width:499.7pt;height:.5pt;mso-position-horizontal-relative:char;mso-position-vertical-relative:line" coordsize="634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">
                <v:shape id="Graphic 3" o:spid="_x0000_s1027" style="position:absolute;width:63461;height:63;visibility:visible;mso-wrap-style:square;v-text-anchor:top" coordsize="6346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" path="m6345936,l,,,6108r6345936,l6345936,xe" fillcolor="#007db8" stroked="f">
                  <v:path arrowok="t"/>
                </v:shape>
                <w10:anchorlock/>
              </v:group>
            </w:pict>
          </mc:Fallback>
        </mc:AlternateContent>
      </w:r>
    </w:p>
    <w:p w14:paraId="1AC5FC5E" w14:textId="77777777" w:rsidR="006E1E7C" w:rsidRDefault="00000000">
      <w:pPr>
        <w:pStyle w:val="Heading1"/>
      </w:pPr>
      <w:bookmarkStart w:id="0" w:name="NOTICE_TO_BIDDERS"/>
      <w:bookmarkEnd w:id="0"/>
      <w:r>
        <w:rPr>
          <w:color w:val="007DB8"/>
          <w:spacing w:val="38"/>
        </w:rPr>
        <w:t>NOT</w:t>
      </w:r>
      <w:r>
        <w:rPr>
          <w:color w:val="007DB8"/>
          <w:spacing w:val="-51"/>
        </w:rPr>
        <w:t xml:space="preserve"> </w:t>
      </w:r>
      <w:r>
        <w:rPr>
          <w:color w:val="007DB8"/>
          <w:spacing w:val="38"/>
        </w:rPr>
        <w:t>ICE</w:t>
      </w:r>
      <w:r>
        <w:rPr>
          <w:color w:val="007DB8"/>
          <w:spacing w:val="37"/>
        </w:rPr>
        <w:t xml:space="preserve"> </w:t>
      </w:r>
      <w:r>
        <w:rPr>
          <w:color w:val="007DB8"/>
        </w:rPr>
        <w:t>T</w:t>
      </w:r>
      <w:r>
        <w:rPr>
          <w:color w:val="007DB8"/>
          <w:spacing w:val="-49"/>
        </w:rPr>
        <w:t xml:space="preserve"> </w:t>
      </w:r>
      <w:r>
        <w:rPr>
          <w:color w:val="007DB8"/>
        </w:rPr>
        <w:t>O</w:t>
      </w:r>
      <w:r>
        <w:rPr>
          <w:color w:val="007DB8"/>
          <w:spacing w:val="66"/>
        </w:rPr>
        <w:t xml:space="preserve"> </w:t>
      </w:r>
      <w:r>
        <w:rPr>
          <w:color w:val="007DB8"/>
          <w:spacing w:val="47"/>
        </w:rPr>
        <w:t>BIDDERS</w:t>
      </w:r>
    </w:p>
    <w:p w14:paraId="1AC5FC5F" w14:textId="77777777" w:rsidR="006E1E7C" w:rsidRDefault="00000000">
      <w:pPr>
        <w:pStyle w:val="BodyText"/>
        <w:spacing w:before="11"/>
        <w:ind w:left="0"/>
        <w:jc w:val="left"/>
        <w:rPr>
          <w:rFonts w:ascii="Franklin Gothic Heavy"/>
          <w:b/>
          <w:i/>
          <w:sz w:val="14"/>
        </w:rPr>
      </w:pPr>
      <w:r>
        <w:rPr>
          <w:rFonts w:ascii="Franklin Gothic Heavy"/>
          <w:b/>
          <w:i/>
          <w:noProof/>
          <w:sz w:val="14"/>
        </w:rPr>
        <mc:AlternateContent>
          <mc:Choice Requires="wps">
            <w:drawing>
              <wp:anchor distT="0" distB="0" distL="0" distR="0" simplePos="0" relativeHeight="487588352" behindDoc="1" locked="0" layoutInCell="1" allowOverlap="1" wp14:anchorId="1AC5FC72" wp14:editId="1AC5FC73">
                <wp:simplePos x="0" y="0"/>
                <wp:positionH relativeFrom="page">
                  <wp:posOffset>713231</wp:posOffset>
                </wp:positionH>
                <wp:positionV relativeFrom="paragraph">
                  <wp:posOffset>123117</wp:posOffset>
                </wp:positionV>
                <wp:extent cx="634619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6350"/>
                        </a:xfrm>
                        <a:custGeom>
                          <a:avLst/>
                          <a:gdLst/>
                          <a:ahLst/>
                          <a:cxnLst/>
                          <a:rect l="l" t="t" r="r" b="b"/>
                          <a:pathLst>
                            <a:path w="6346190" h="6350">
                              <a:moveTo>
                                <a:pt x="6345936" y="0"/>
                              </a:moveTo>
                              <a:lnTo>
                                <a:pt x="0" y="0"/>
                              </a:lnTo>
                              <a:lnTo>
                                <a:pt x="0" y="6108"/>
                              </a:lnTo>
                              <a:lnTo>
                                <a:pt x="6345936" y="6108"/>
                              </a:lnTo>
                              <a:lnTo>
                                <a:pt x="6345936" y="0"/>
                              </a:lnTo>
                              <a:close/>
                            </a:path>
                          </a:pathLst>
                        </a:custGeom>
                        <a:solidFill>
                          <a:srgbClr val="007DB8"/>
                        </a:solidFill>
                      </wps:spPr>
                      <wps:bodyPr wrap="square" lIns="0" tIns="0" rIns="0" bIns="0" rtlCol="0">
                        <a:prstTxWarp prst="textNoShape">
                          <a:avLst/>
                        </a:prstTxWarp>
                        <a:noAutofit/>
                      </wps:bodyPr>
                    </wps:wsp>
                  </a:graphicData>
                </a:graphic>
              </wp:anchor>
            </w:drawing>
          </mc:Choice>
          <mc:Fallback>
            <w:pict>
              <v:shape w14:anchorId="3186D980" id="Graphic 4" o:spid="_x0000_s1026" style="position:absolute;margin-left:56.15pt;margin-top:9.7pt;width:499.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46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" path="m6345936,l,,,6108r6345936,l6345936,xe" fillcolor="#007db8" stroked="f">
                <v:path arrowok="t"/>
                <w10:wrap type="topAndBottom" anchorx="page"/>
              </v:shape>
            </w:pict>
          </mc:Fallback>
        </mc:AlternateContent>
      </w:r>
    </w:p>
    <w:p w14:paraId="1AC5FC60" w14:textId="77777777" w:rsidR="006E1E7C" w:rsidRDefault="00000000">
      <w:pPr>
        <w:pStyle w:val="BodyText"/>
        <w:ind w:right="358" w:firstLine="357"/>
      </w:pPr>
      <w:r>
        <w:t>A</w:t>
      </w:r>
      <w:r>
        <w:rPr>
          <w:spacing w:val="80"/>
        </w:rPr>
        <w:t xml:space="preserve"> </w:t>
      </w:r>
      <w:r>
        <w:rPr>
          <w:spacing w:val="30"/>
        </w:rPr>
        <w:t>NOTICE</w:t>
      </w:r>
      <w:r>
        <w:rPr>
          <w:spacing w:val="80"/>
        </w:rPr>
        <w:t xml:space="preserve"> </w:t>
      </w:r>
      <w:r>
        <w:rPr>
          <w:spacing w:val="18"/>
        </w:rPr>
        <w:t>IS</w:t>
      </w:r>
      <w:r>
        <w:rPr>
          <w:spacing w:val="80"/>
        </w:rPr>
        <w:t xml:space="preserve"> </w:t>
      </w:r>
      <w:r>
        <w:rPr>
          <w:spacing w:val="30"/>
        </w:rPr>
        <w:t>HEREBY</w:t>
      </w:r>
      <w:r>
        <w:rPr>
          <w:spacing w:val="80"/>
        </w:rPr>
        <w:t xml:space="preserve"> </w:t>
      </w:r>
      <w:r>
        <w:rPr>
          <w:spacing w:val="29"/>
        </w:rPr>
        <w:t xml:space="preserve">GIVEN </w:t>
      </w:r>
      <w:r>
        <w:t xml:space="preserve">that sealed Bid Packets will be received by the BOROUGH CLERK for the BOROUGH OF FANWOOD, County of Union, State of New Jersey on April 22, </w:t>
      </w:r>
      <w:proofErr w:type="gramStart"/>
      <w:r>
        <w:t>2026</w:t>
      </w:r>
      <w:proofErr w:type="gramEnd"/>
      <w:r>
        <w:t xml:space="preserve"> at 10:15 AM prevailing</w:t>
      </w:r>
      <w:r>
        <w:rPr>
          <w:spacing w:val="40"/>
        </w:rPr>
        <w:t xml:space="preserve"> </w:t>
      </w:r>
      <w:r>
        <w:t>time</w:t>
      </w:r>
      <w:r>
        <w:rPr>
          <w:spacing w:val="-15"/>
        </w:rPr>
        <w:t xml:space="preserve"> </w:t>
      </w:r>
      <w:r>
        <w:t>at</w:t>
      </w:r>
      <w:r>
        <w:rPr>
          <w:spacing w:val="-12"/>
        </w:rPr>
        <w:t xml:space="preserve"> </w:t>
      </w:r>
      <w:r>
        <w:t>COUNCIL</w:t>
      </w:r>
      <w:r>
        <w:rPr>
          <w:spacing w:val="-10"/>
        </w:rPr>
        <w:t xml:space="preserve"> </w:t>
      </w:r>
      <w:r>
        <w:t>CHAMBERS</w:t>
      </w:r>
      <w:r>
        <w:rPr>
          <w:spacing w:val="-11"/>
        </w:rPr>
        <w:t xml:space="preserve"> </w:t>
      </w:r>
      <w:r>
        <w:t>AT</w:t>
      </w:r>
      <w:r>
        <w:rPr>
          <w:spacing w:val="-10"/>
        </w:rPr>
        <w:t xml:space="preserve"> </w:t>
      </w:r>
      <w:r>
        <w:t>BOROUGH</w:t>
      </w:r>
      <w:r>
        <w:rPr>
          <w:spacing w:val="-10"/>
        </w:rPr>
        <w:t xml:space="preserve"> </w:t>
      </w:r>
      <w:r>
        <w:t>HALL,</w:t>
      </w:r>
      <w:r>
        <w:rPr>
          <w:spacing w:val="-11"/>
        </w:rPr>
        <w:t xml:space="preserve"> </w:t>
      </w:r>
      <w:r>
        <w:t>75</w:t>
      </w:r>
      <w:r>
        <w:rPr>
          <w:spacing w:val="-10"/>
        </w:rPr>
        <w:t xml:space="preserve"> </w:t>
      </w:r>
      <w:r>
        <w:t>NORTH</w:t>
      </w:r>
      <w:r>
        <w:rPr>
          <w:spacing w:val="-10"/>
        </w:rPr>
        <w:t xml:space="preserve"> </w:t>
      </w:r>
      <w:r>
        <w:t>MARTINE</w:t>
      </w:r>
      <w:r>
        <w:rPr>
          <w:spacing w:val="-11"/>
        </w:rPr>
        <w:t xml:space="preserve"> </w:t>
      </w:r>
      <w:r>
        <w:t>AVENUE,</w:t>
      </w:r>
      <w:r>
        <w:rPr>
          <w:spacing w:val="-10"/>
        </w:rPr>
        <w:t xml:space="preserve"> </w:t>
      </w:r>
      <w:r>
        <w:t>FANWOOD,</w:t>
      </w:r>
      <w:r>
        <w:rPr>
          <w:spacing w:val="-10"/>
        </w:rPr>
        <w:t xml:space="preserve"> </w:t>
      </w:r>
      <w:r>
        <w:t>NEW</w:t>
      </w:r>
      <w:r>
        <w:rPr>
          <w:spacing w:val="-11"/>
        </w:rPr>
        <w:t xml:space="preserve"> </w:t>
      </w:r>
      <w:r>
        <w:t>JERSEY</w:t>
      </w:r>
      <w:r>
        <w:rPr>
          <w:spacing w:val="-3"/>
        </w:rPr>
        <w:t xml:space="preserve"> </w:t>
      </w:r>
      <w:r>
        <w:t>at</w:t>
      </w:r>
      <w:r>
        <w:rPr>
          <w:spacing w:val="-8"/>
        </w:rPr>
        <w:t xml:space="preserve"> </w:t>
      </w:r>
      <w:r>
        <w:rPr>
          <w:spacing w:val="-4"/>
        </w:rPr>
        <w:t>which</w:t>
      </w:r>
    </w:p>
    <w:p w14:paraId="1AC5FC61" w14:textId="77777777" w:rsidR="006E1E7C" w:rsidRDefault="00000000">
      <w:pPr>
        <w:pStyle w:val="BodyText"/>
        <w:spacing w:before="2"/>
        <w:ind w:right="269"/>
        <w:jc w:val="left"/>
      </w:pPr>
      <w:r>
        <w:t>time</w:t>
      </w:r>
      <w:r>
        <w:rPr>
          <w:spacing w:val="32"/>
        </w:rPr>
        <w:t xml:space="preserve"> </w:t>
      </w:r>
      <w:r>
        <w:t>and</w:t>
      </w:r>
      <w:r>
        <w:rPr>
          <w:spacing w:val="32"/>
        </w:rPr>
        <w:t xml:space="preserve"> </w:t>
      </w:r>
      <w:r>
        <w:t>place</w:t>
      </w:r>
      <w:r>
        <w:rPr>
          <w:spacing w:val="32"/>
        </w:rPr>
        <w:t xml:space="preserve"> </w:t>
      </w:r>
      <w:r>
        <w:t>the</w:t>
      </w:r>
      <w:r>
        <w:rPr>
          <w:spacing w:val="32"/>
        </w:rPr>
        <w:t xml:space="preserve"> </w:t>
      </w:r>
      <w:r>
        <w:t>Bid</w:t>
      </w:r>
      <w:r>
        <w:rPr>
          <w:spacing w:val="32"/>
        </w:rPr>
        <w:t xml:space="preserve"> </w:t>
      </w:r>
      <w:r>
        <w:t>Packets</w:t>
      </w:r>
      <w:r>
        <w:rPr>
          <w:spacing w:val="32"/>
        </w:rPr>
        <w:t xml:space="preserve"> </w:t>
      </w:r>
      <w:r>
        <w:t>will</w:t>
      </w:r>
      <w:r>
        <w:rPr>
          <w:spacing w:val="32"/>
        </w:rPr>
        <w:t xml:space="preserve"> </w:t>
      </w:r>
      <w:r>
        <w:t>be</w:t>
      </w:r>
      <w:r>
        <w:rPr>
          <w:spacing w:val="32"/>
        </w:rPr>
        <w:t xml:space="preserve"> </w:t>
      </w:r>
      <w:r>
        <w:t>publicly</w:t>
      </w:r>
      <w:r>
        <w:rPr>
          <w:spacing w:val="32"/>
        </w:rPr>
        <w:t xml:space="preserve"> </w:t>
      </w:r>
      <w:proofErr w:type="gramStart"/>
      <w:r>
        <w:t>unsealed</w:t>
      </w:r>
      <w:proofErr w:type="gramEnd"/>
      <w:r>
        <w:rPr>
          <w:spacing w:val="32"/>
        </w:rPr>
        <w:t xml:space="preserve"> </w:t>
      </w:r>
      <w:r>
        <w:t>and</w:t>
      </w:r>
      <w:r>
        <w:rPr>
          <w:spacing w:val="32"/>
        </w:rPr>
        <w:t xml:space="preserve"> </w:t>
      </w:r>
      <w:r>
        <w:t>its</w:t>
      </w:r>
      <w:r>
        <w:rPr>
          <w:spacing w:val="32"/>
        </w:rPr>
        <w:t xml:space="preserve"> </w:t>
      </w:r>
      <w:r>
        <w:t>contents</w:t>
      </w:r>
      <w:r>
        <w:rPr>
          <w:spacing w:val="32"/>
        </w:rPr>
        <w:t xml:space="preserve"> </w:t>
      </w:r>
      <w:r>
        <w:t>announced</w:t>
      </w:r>
      <w:r>
        <w:rPr>
          <w:spacing w:val="32"/>
        </w:rPr>
        <w:t xml:space="preserve"> </w:t>
      </w:r>
      <w:r>
        <w:t>in</w:t>
      </w:r>
      <w:r>
        <w:rPr>
          <w:spacing w:val="32"/>
        </w:rPr>
        <w:t xml:space="preserve"> </w:t>
      </w:r>
      <w:r>
        <w:t>public</w:t>
      </w:r>
      <w:r>
        <w:rPr>
          <w:spacing w:val="32"/>
        </w:rPr>
        <w:t xml:space="preserve"> </w:t>
      </w:r>
      <w:r>
        <w:t>for</w:t>
      </w:r>
      <w:r>
        <w:rPr>
          <w:spacing w:val="28"/>
        </w:rPr>
        <w:t xml:space="preserve"> </w:t>
      </w:r>
      <w:r>
        <w:t>WALDON ROAD AND KYTE PLACE ROAD PRORAM.</w:t>
      </w:r>
    </w:p>
    <w:p w14:paraId="1AC5FC62" w14:textId="77777777" w:rsidR="006E1E7C" w:rsidRDefault="00000000">
      <w:pPr>
        <w:pStyle w:val="BodyText"/>
        <w:spacing w:before="77"/>
        <w:ind w:right="358" w:firstLine="360"/>
      </w:pPr>
      <w:r>
        <w:t>The</w:t>
      </w:r>
      <w:r>
        <w:rPr>
          <w:spacing w:val="40"/>
        </w:rPr>
        <w:t xml:space="preserve"> </w:t>
      </w:r>
      <w:r>
        <w:t>scope</w:t>
      </w:r>
      <w:r>
        <w:rPr>
          <w:spacing w:val="40"/>
        </w:rPr>
        <w:t xml:space="preserve"> </w:t>
      </w:r>
      <w:r>
        <w:t>of</w:t>
      </w:r>
      <w:r>
        <w:rPr>
          <w:spacing w:val="40"/>
        </w:rPr>
        <w:t xml:space="preserve"> </w:t>
      </w:r>
      <w:r>
        <w:t>Work</w:t>
      </w:r>
      <w:r>
        <w:rPr>
          <w:spacing w:val="40"/>
        </w:rPr>
        <w:t xml:space="preserve"> </w:t>
      </w:r>
      <w:r>
        <w:t>contemplated</w:t>
      </w:r>
      <w:r>
        <w:rPr>
          <w:spacing w:val="40"/>
        </w:rPr>
        <w:t xml:space="preserve"> </w:t>
      </w:r>
      <w:r>
        <w:t>for</w:t>
      </w:r>
      <w:r>
        <w:rPr>
          <w:spacing w:val="40"/>
        </w:rPr>
        <w:t xml:space="preserve"> </w:t>
      </w:r>
      <w:r>
        <w:t>the</w:t>
      </w:r>
      <w:r>
        <w:rPr>
          <w:spacing w:val="40"/>
        </w:rPr>
        <w:t xml:space="preserve"> </w:t>
      </w:r>
      <w:r>
        <w:t>above</w:t>
      </w:r>
      <w:r>
        <w:rPr>
          <w:spacing w:val="40"/>
        </w:rPr>
        <w:t xml:space="preserve"> </w:t>
      </w:r>
      <w:r>
        <w:t>named</w:t>
      </w:r>
      <w:r>
        <w:rPr>
          <w:spacing w:val="40"/>
        </w:rPr>
        <w:t xml:space="preserve"> </w:t>
      </w:r>
      <w:r>
        <w:t>Project</w:t>
      </w:r>
      <w:r>
        <w:rPr>
          <w:spacing w:val="40"/>
        </w:rPr>
        <w:t xml:space="preserve"> </w:t>
      </w:r>
      <w:r>
        <w:t>includes</w:t>
      </w:r>
      <w:r>
        <w:rPr>
          <w:spacing w:val="40"/>
        </w:rPr>
        <w:t xml:space="preserve"> </w:t>
      </w:r>
      <w:r>
        <w:t>roadway</w:t>
      </w:r>
      <w:r>
        <w:rPr>
          <w:spacing w:val="40"/>
        </w:rPr>
        <w:t xml:space="preserve"> </w:t>
      </w:r>
      <w:r>
        <w:t>improvements</w:t>
      </w:r>
      <w:r>
        <w:rPr>
          <w:spacing w:val="40"/>
        </w:rPr>
        <w:t xml:space="preserve"> </w:t>
      </w:r>
      <w:r>
        <w:t>to Waldon Road and Kyte Place including Belgian block curb, concrete curb, concrete sidewalk, drainage improvements,</w:t>
      </w:r>
      <w:r>
        <w:rPr>
          <w:spacing w:val="40"/>
        </w:rPr>
        <w:t xml:space="preserve"> </w:t>
      </w:r>
      <w:r>
        <w:t>milling,</w:t>
      </w:r>
      <w:r>
        <w:rPr>
          <w:spacing w:val="40"/>
        </w:rPr>
        <w:t xml:space="preserve"> </w:t>
      </w:r>
      <w:r>
        <w:t>paving,</w:t>
      </w:r>
      <w:r>
        <w:rPr>
          <w:spacing w:val="80"/>
        </w:rPr>
        <w:t xml:space="preserve"> </w:t>
      </w:r>
      <w:r>
        <w:t>as</w:t>
      </w:r>
      <w:r>
        <w:rPr>
          <w:spacing w:val="40"/>
        </w:rPr>
        <w:t xml:space="preserve"> </w:t>
      </w:r>
      <w:r>
        <w:t>well</w:t>
      </w:r>
      <w:r>
        <w:rPr>
          <w:spacing w:val="40"/>
        </w:rPr>
        <w:t xml:space="preserve"> </w:t>
      </w:r>
      <w:r>
        <w:t>as</w:t>
      </w:r>
      <w:r>
        <w:rPr>
          <w:spacing w:val="40"/>
        </w:rPr>
        <w:t xml:space="preserve"> </w:t>
      </w:r>
      <w:r>
        <w:t>all</w:t>
      </w:r>
      <w:r>
        <w:rPr>
          <w:spacing w:val="40"/>
        </w:rPr>
        <w:t xml:space="preserve"> </w:t>
      </w:r>
      <w:r>
        <w:t>other</w:t>
      </w:r>
      <w:r>
        <w:rPr>
          <w:spacing w:val="40"/>
        </w:rPr>
        <w:t xml:space="preserve"> </w:t>
      </w:r>
      <w:r>
        <w:t>work</w:t>
      </w:r>
      <w:r>
        <w:rPr>
          <w:spacing w:val="40"/>
        </w:rPr>
        <w:t xml:space="preserve"> </w:t>
      </w:r>
      <w:r>
        <w:t>of</w:t>
      </w:r>
      <w:r>
        <w:rPr>
          <w:spacing w:val="40"/>
        </w:rPr>
        <w:t xml:space="preserve"> </w:t>
      </w:r>
      <w:r>
        <w:t>any</w:t>
      </w:r>
      <w:r>
        <w:rPr>
          <w:spacing w:val="40"/>
        </w:rPr>
        <w:t xml:space="preserve"> </w:t>
      </w:r>
      <w:r>
        <w:t>type</w:t>
      </w:r>
      <w:r>
        <w:rPr>
          <w:spacing w:val="40"/>
        </w:rPr>
        <w:t xml:space="preserve"> </w:t>
      </w:r>
      <w:r>
        <w:t>or</w:t>
      </w:r>
      <w:r>
        <w:rPr>
          <w:spacing w:val="40"/>
        </w:rPr>
        <w:t xml:space="preserve"> </w:t>
      </w:r>
      <w:r>
        <w:t>description</w:t>
      </w:r>
      <w:r>
        <w:rPr>
          <w:spacing w:val="40"/>
        </w:rPr>
        <w:t xml:space="preserve"> </w:t>
      </w:r>
      <w:r>
        <w:t>necessary</w:t>
      </w:r>
      <w:r>
        <w:rPr>
          <w:spacing w:val="40"/>
        </w:rPr>
        <w:t xml:space="preserve"> </w:t>
      </w:r>
      <w:r>
        <w:t>for contemplation of the Project including other miscellaneous locations throughout the Borough, whether or not specifically</w:t>
      </w:r>
      <w:r>
        <w:rPr>
          <w:spacing w:val="24"/>
        </w:rPr>
        <w:t xml:space="preserve"> </w:t>
      </w:r>
      <w:r>
        <w:t>described</w:t>
      </w:r>
      <w:r>
        <w:rPr>
          <w:spacing w:val="24"/>
        </w:rPr>
        <w:t xml:space="preserve"> </w:t>
      </w:r>
      <w:r>
        <w:t>in</w:t>
      </w:r>
      <w:r>
        <w:rPr>
          <w:spacing w:val="24"/>
        </w:rPr>
        <w:t xml:space="preserve"> </w:t>
      </w:r>
      <w:r>
        <w:t>these</w:t>
      </w:r>
      <w:r>
        <w:rPr>
          <w:spacing w:val="24"/>
        </w:rPr>
        <w:t xml:space="preserve"> </w:t>
      </w:r>
      <w:r>
        <w:t>Contract</w:t>
      </w:r>
      <w:r>
        <w:rPr>
          <w:spacing w:val="16"/>
        </w:rPr>
        <w:t xml:space="preserve"> </w:t>
      </w:r>
      <w:r>
        <w:t>Documents.</w:t>
      </w:r>
      <w:r>
        <w:rPr>
          <w:spacing w:val="16"/>
        </w:rPr>
        <w:t xml:space="preserve"> </w:t>
      </w:r>
      <w:r>
        <w:t>All</w:t>
      </w:r>
      <w:r>
        <w:rPr>
          <w:spacing w:val="16"/>
        </w:rPr>
        <w:t xml:space="preserve"> </w:t>
      </w:r>
      <w:r>
        <w:t>Work</w:t>
      </w:r>
      <w:r>
        <w:rPr>
          <w:spacing w:val="16"/>
        </w:rPr>
        <w:t xml:space="preserve"> </w:t>
      </w:r>
      <w:r>
        <w:t>on</w:t>
      </w:r>
      <w:r>
        <w:rPr>
          <w:spacing w:val="16"/>
        </w:rPr>
        <w:t xml:space="preserve"> </w:t>
      </w:r>
      <w:r>
        <w:t>this</w:t>
      </w:r>
      <w:r>
        <w:rPr>
          <w:spacing w:val="16"/>
        </w:rPr>
        <w:t xml:space="preserve"> </w:t>
      </w:r>
      <w:r>
        <w:t>Contract</w:t>
      </w:r>
      <w:r>
        <w:rPr>
          <w:spacing w:val="16"/>
        </w:rPr>
        <w:t xml:space="preserve"> </w:t>
      </w:r>
      <w:r>
        <w:t>shall</w:t>
      </w:r>
      <w:r>
        <w:rPr>
          <w:spacing w:val="16"/>
        </w:rPr>
        <w:t xml:space="preserve"> </w:t>
      </w:r>
      <w:r>
        <w:t>be</w:t>
      </w:r>
      <w:r>
        <w:rPr>
          <w:spacing w:val="16"/>
        </w:rPr>
        <w:t xml:space="preserve"> </w:t>
      </w:r>
      <w:r>
        <w:t>completed</w:t>
      </w:r>
      <w:r>
        <w:rPr>
          <w:spacing w:val="16"/>
        </w:rPr>
        <w:t xml:space="preserve"> </w:t>
      </w:r>
      <w:r>
        <w:t>within ninety</w:t>
      </w:r>
    </w:p>
    <w:p w14:paraId="1AC5FC63" w14:textId="77777777" w:rsidR="006E1E7C" w:rsidRDefault="00000000">
      <w:pPr>
        <w:pStyle w:val="BodyText"/>
        <w:spacing w:before="2"/>
      </w:pPr>
      <w:r>
        <w:t>(90)</w:t>
      </w:r>
      <w:r>
        <w:rPr>
          <w:spacing w:val="-1"/>
        </w:rPr>
        <w:t xml:space="preserve"> </w:t>
      </w:r>
      <w:r>
        <w:t>Calendar</w:t>
      </w:r>
      <w:r>
        <w:rPr>
          <w:spacing w:val="11"/>
        </w:rPr>
        <w:t xml:space="preserve"> </w:t>
      </w:r>
      <w:r>
        <w:t>Days</w:t>
      </w:r>
      <w:r>
        <w:rPr>
          <w:spacing w:val="10"/>
        </w:rPr>
        <w:t xml:space="preserve"> </w:t>
      </w:r>
      <w:r>
        <w:t>from</w:t>
      </w:r>
      <w:r>
        <w:rPr>
          <w:spacing w:val="10"/>
        </w:rPr>
        <w:t xml:space="preserve"> </w:t>
      </w:r>
      <w:r>
        <w:t>Notice</w:t>
      </w:r>
      <w:r>
        <w:rPr>
          <w:spacing w:val="10"/>
        </w:rPr>
        <w:t xml:space="preserve"> </w:t>
      </w:r>
      <w:r>
        <w:t>to</w:t>
      </w:r>
      <w:r>
        <w:rPr>
          <w:spacing w:val="4"/>
        </w:rPr>
        <w:t xml:space="preserve"> </w:t>
      </w:r>
      <w:r>
        <w:rPr>
          <w:spacing w:val="-2"/>
        </w:rPr>
        <w:t>Proceed.</w:t>
      </w:r>
    </w:p>
    <w:p w14:paraId="1AC5FC64" w14:textId="77777777" w:rsidR="006E1E7C" w:rsidRDefault="00000000">
      <w:pPr>
        <w:pStyle w:val="BodyText"/>
        <w:spacing w:before="79"/>
        <w:ind w:right="426" w:firstLine="360"/>
      </w:pPr>
      <w:r>
        <w:t>Contract</w:t>
      </w:r>
      <w:r>
        <w:rPr>
          <w:spacing w:val="-10"/>
        </w:rPr>
        <w:t xml:space="preserve"> </w:t>
      </w:r>
      <w:r>
        <w:t>Documents</w:t>
      </w:r>
      <w:r>
        <w:rPr>
          <w:spacing w:val="-11"/>
        </w:rPr>
        <w:t xml:space="preserve"> </w:t>
      </w:r>
      <w:r>
        <w:t>and</w:t>
      </w:r>
      <w:r>
        <w:rPr>
          <w:spacing w:val="-10"/>
        </w:rPr>
        <w:t xml:space="preserve"> </w:t>
      </w:r>
      <w:r>
        <w:t>Plans</w:t>
      </w:r>
      <w:r>
        <w:rPr>
          <w:spacing w:val="-9"/>
        </w:rPr>
        <w:t xml:space="preserve"> </w:t>
      </w:r>
      <w:r>
        <w:t>for</w:t>
      </w:r>
      <w:r>
        <w:rPr>
          <w:spacing w:val="-9"/>
        </w:rPr>
        <w:t xml:space="preserve"> </w:t>
      </w:r>
      <w:r>
        <w:t>the</w:t>
      </w:r>
      <w:r>
        <w:rPr>
          <w:spacing w:val="-9"/>
        </w:rPr>
        <w:t xml:space="preserve"> </w:t>
      </w:r>
      <w:r>
        <w:t>proposed</w:t>
      </w:r>
      <w:r>
        <w:rPr>
          <w:spacing w:val="-10"/>
        </w:rPr>
        <w:t xml:space="preserve"> </w:t>
      </w:r>
      <w:r>
        <w:t>Work,</w:t>
      </w:r>
      <w:r>
        <w:rPr>
          <w:spacing w:val="-12"/>
        </w:rPr>
        <w:t xml:space="preserve"> </w:t>
      </w:r>
      <w:r>
        <w:t>which</w:t>
      </w:r>
      <w:r>
        <w:rPr>
          <w:spacing w:val="-8"/>
        </w:rPr>
        <w:t xml:space="preserve"> </w:t>
      </w:r>
      <w:r>
        <w:t>have</w:t>
      </w:r>
      <w:r>
        <w:rPr>
          <w:spacing w:val="-9"/>
        </w:rPr>
        <w:t xml:space="preserve"> </w:t>
      </w:r>
      <w:r>
        <w:t>been</w:t>
      </w:r>
      <w:r>
        <w:rPr>
          <w:spacing w:val="-9"/>
        </w:rPr>
        <w:t xml:space="preserve"> </w:t>
      </w:r>
      <w:r>
        <w:t>prepared</w:t>
      </w:r>
      <w:r>
        <w:rPr>
          <w:spacing w:val="-10"/>
        </w:rPr>
        <w:t xml:space="preserve"> </w:t>
      </w:r>
      <w:r>
        <w:t>by</w:t>
      </w:r>
      <w:r>
        <w:rPr>
          <w:spacing w:val="-9"/>
        </w:rPr>
        <w:t xml:space="preserve"> </w:t>
      </w:r>
      <w:r>
        <w:t>Antonios</w:t>
      </w:r>
      <w:r>
        <w:rPr>
          <w:spacing w:val="-9"/>
        </w:rPr>
        <w:t xml:space="preserve"> </w:t>
      </w:r>
      <w:r>
        <w:t xml:space="preserve">Panagopoulos, of the firm of T&amp;M Associates, will be made available both electronically and in paper form. Interested Bidders must send an e-mail request to </w:t>
      </w:r>
      <w:hyperlink r:id="rId4">
        <w:r>
          <w:rPr>
            <w:color w:val="007DB8"/>
            <w:u w:val="single" w:color="007DB8"/>
          </w:rPr>
          <w:t>psirico@tandmassociates.com</w:t>
        </w:r>
      </w:hyperlink>
      <w:r>
        <w:rPr>
          <w:color w:val="007DB8"/>
        </w:rPr>
        <w:t xml:space="preserve"> </w:t>
      </w:r>
      <w:r>
        <w:t>requesting the documents be sent electronically or</w:t>
      </w:r>
      <w:r>
        <w:rPr>
          <w:spacing w:val="-8"/>
        </w:rPr>
        <w:t xml:space="preserve"> </w:t>
      </w:r>
      <w:r>
        <w:t>scheduling</w:t>
      </w:r>
      <w:r>
        <w:rPr>
          <w:spacing w:val="-9"/>
        </w:rPr>
        <w:t xml:space="preserve"> </w:t>
      </w:r>
      <w:r>
        <w:t>an</w:t>
      </w:r>
      <w:r>
        <w:rPr>
          <w:spacing w:val="-8"/>
        </w:rPr>
        <w:t xml:space="preserve"> </w:t>
      </w:r>
      <w:r>
        <w:t>appointment</w:t>
      </w:r>
      <w:r>
        <w:rPr>
          <w:spacing w:val="-6"/>
        </w:rPr>
        <w:t xml:space="preserve"> </w:t>
      </w:r>
      <w:r>
        <w:t>to</w:t>
      </w:r>
      <w:r>
        <w:rPr>
          <w:spacing w:val="-8"/>
        </w:rPr>
        <w:t xml:space="preserve"> </w:t>
      </w:r>
      <w:r>
        <w:t>pick</w:t>
      </w:r>
      <w:r>
        <w:rPr>
          <w:spacing w:val="-9"/>
        </w:rPr>
        <w:t xml:space="preserve"> </w:t>
      </w:r>
      <w:r>
        <w:t>up</w:t>
      </w:r>
      <w:r>
        <w:rPr>
          <w:spacing w:val="-6"/>
        </w:rPr>
        <w:t xml:space="preserve"> </w:t>
      </w:r>
      <w:r>
        <w:t>the</w:t>
      </w:r>
      <w:r>
        <w:rPr>
          <w:spacing w:val="-8"/>
        </w:rPr>
        <w:t xml:space="preserve"> </w:t>
      </w:r>
      <w:r>
        <w:t>documents</w:t>
      </w:r>
      <w:r>
        <w:rPr>
          <w:spacing w:val="-8"/>
        </w:rPr>
        <w:t xml:space="preserve"> </w:t>
      </w:r>
      <w:r>
        <w:t>at</w:t>
      </w:r>
      <w:r>
        <w:rPr>
          <w:spacing w:val="-11"/>
        </w:rPr>
        <w:t xml:space="preserve"> </w:t>
      </w:r>
      <w:r>
        <w:t>our</w:t>
      </w:r>
      <w:r>
        <w:rPr>
          <w:spacing w:val="-9"/>
        </w:rPr>
        <w:t xml:space="preserve"> </w:t>
      </w:r>
      <w:r>
        <w:t>Middletown</w:t>
      </w:r>
      <w:r>
        <w:rPr>
          <w:spacing w:val="-8"/>
        </w:rPr>
        <w:t xml:space="preserve"> </w:t>
      </w:r>
      <w:r>
        <w:t>Office</w:t>
      </w:r>
      <w:r>
        <w:rPr>
          <w:spacing w:val="-8"/>
        </w:rPr>
        <w:t xml:space="preserve"> </w:t>
      </w:r>
      <w:r>
        <w:t>at</w:t>
      </w:r>
      <w:r>
        <w:rPr>
          <w:spacing w:val="-9"/>
        </w:rPr>
        <w:t xml:space="preserve"> </w:t>
      </w:r>
      <w:r>
        <w:t>11</w:t>
      </w:r>
      <w:r>
        <w:rPr>
          <w:spacing w:val="-7"/>
        </w:rPr>
        <w:t xml:space="preserve"> </w:t>
      </w:r>
      <w:r>
        <w:t>Tindall</w:t>
      </w:r>
      <w:r>
        <w:rPr>
          <w:spacing w:val="-9"/>
        </w:rPr>
        <w:t xml:space="preserve"> </w:t>
      </w:r>
      <w:r>
        <w:t>Road,</w:t>
      </w:r>
      <w:r>
        <w:rPr>
          <w:spacing w:val="-8"/>
        </w:rPr>
        <w:t xml:space="preserve"> </w:t>
      </w:r>
      <w:r>
        <w:t>Middletown, NJ 07748. Bidders will be provided with a link to download the documents after receipt of proper notice and payment of a non-refundable charge of Twenty-Five Dollars ($25.00) payable to “T&amp;M Associates” to defray the cost thereof or provided a paper set of the Contract Documents and Plans after receipt of proper notice and payment of a non-refundable charge of One Hundred Dollars ($100.00) payable to “T&amp;M Associates” to defray the cost thereof.</w:t>
      </w:r>
    </w:p>
    <w:p w14:paraId="1AC5FC65" w14:textId="77777777" w:rsidR="006E1E7C" w:rsidRDefault="00000000">
      <w:pPr>
        <w:pStyle w:val="BodyText"/>
        <w:spacing w:before="80"/>
        <w:ind w:left="75" w:right="269" w:firstLine="360"/>
        <w:jc w:val="left"/>
      </w:pPr>
      <w:r>
        <w:t>The provided Bid Packet must be completed in the manner designated in the Contract Documents, must be enclosed</w:t>
      </w:r>
      <w:r>
        <w:rPr>
          <w:spacing w:val="27"/>
        </w:rPr>
        <w:t xml:space="preserve"> </w:t>
      </w:r>
      <w:r>
        <w:t>in</w:t>
      </w:r>
      <w:r>
        <w:rPr>
          <w:spacing w:val="27"/>
        </w:rPr>
        <w:t xml:space="preserve"> </w:t>
      </w:r>
      <w:r>
        <w:t>a</w:t>
      </w:r>
      <w:r>
        <w:rPr>
          <w:spacing w:val="27"/>
        </w:rPr>
        <w:t xml:space="preserve"> </w:t>
      </w:r>
      <w:r>
        <w:t>sealed</w:t>
      </w:r>
      <w:r>
        <w:rPr>
          <w:spacing w:val="27"/>
        </w:rPr>
        <w:t xml:space="preserve"> </w:t>
      </w:r>
      <w:r>
        <w:t>envelope</w:t>
      </w:r>
      <w:r>
        <w:rPr>
          <w:spacing w:val="27"/>
        </w:rPr>
        <w:t xml:space="preserve"> </w:t>
      </w:r>
      <w:r>
        <w:t>bearing</w:t>
      </w:r>
      <w:r>
        <w:rPr>
          <w:spacing w:val="27"/>
        </w:rPr>
        <w:t xml:space="preserve"> </w:t>
      </w:r>
      <w:r>
        <w:t>the</w:t>
      </w:r>
      <w:r>
        <w:rPr>
          <w:spacing w:val="27"/>
        </w:rPr>
        <w:t xml:space="preserve"> </w:t>
      </w:r>
      <w:r>
        <w:t>name</w:t>
      </w:r>
      <w:r>
        <w:rPr>
          <w:spacing w:val="27"/>
        </w:rPr>
        <w:t xml:space="preserve"> </w:t>
      </w:r>
      <w:r>
        <w:t>and</w:t>
      </w:r>
      <w:r>
        <w:rPr>
          <w:spacing w:val="27"/>
        </w:rPr>
        <w:t xml:space="preserve"> </w:t>
      </w:r>
      <w:r>
        <w:t>address</w:t>
      </w:r>
      <w:r>
        <w:rPr>
          <w:spacing w:val="27"/>
        </w:rPr>
        <w:t xml:space="preserve"> </w:t>
      </w:r>
      <w:r>
        <w:t>of</w:t>
      </w:r>
      <w:r>
        <w:rPr>
          <w:spacing w:val="27"/>
        </w:rPr>
        <w:t xml:space="preserve"> </w:t>
      </w:r>
      <w:r>
        <w:t>the</w:t>
      </w:r>
      <w:r>
        <w:rPr>
          <w:spacing w:val="27"/>
        </w:rPr>
        <w:t xml:space="preserve"> </w:t>
      </w:r>
      <w:r>
        <w:t>Bidder</w:t>
      </w:r>
      <w:r>
        <w:rPr>
          <w:spacing w:val="27"/>
        </w:rPr>
        <w:t xml:space="preserve"> </w:t>
      </w:r>
      <w:r>
        <w:t>and</w:t>
      </w:r>
      <w:r>
        <w:rPr>
          <w:spacing w:val="27"/>
        </w:rPr>
        <w:t xml:space="preserve"> </w:t>
      </w:r>
      <w:r>
        <w:t>the</w:t>
      </w:r>
      <w:r>
        <w:rPr>
          <w:spacing w:val="27"/>
        </w:rPr>
        <w:t xml:space="preserve"> </w:t>
      </w:r>
      <w:r>
        <w:t>name</w:t>
      </w:r>
      <w:r>
        <w:rPr>
          <w:spacing w:val="27"/>
        </w:rPr>
        <w:t xml:space="preserve"> </w:t>
      </w:r>
      <w:r>
        <w:t>of</w:t>
      </w:r>
      <w:r>
        <w:rPr>
          <w:spacing w:val="27"/>
        </w:rPr>
        <w:t xml:space="preserve"> </w:t>
      </w:r>
      <w:r>
        <w:t>the</w:t>
      </w:r>
      <w:r>
        <w:rPr>
          <w:spacing w:val="27"/>
        </w:rPr>
        <w:t xml:space="preserve"> </w:t>
      </w:r>
      <w:r>
        <w:t>Project</w:t>
      </w:r>
      <w:r>
        <w:rPr>
          <w:spacing w:val="27"/>
        </w:rPr>
        <w:t xml:space="preserve"> </w:t>
      </w:r>
      <w:r>
        <w:t>on the</w:t>
      </w:r>
      <w:r>
        <w:rPr>
          <w:spacing w:val="36"/>
        </w:rPr>
        <w:t xml:space="preserve"> </w:t>
      </w:r>
      <w:r>
        <w:t>outside</w:t>
      </w:r>
      <w:r>
        <w:rPr>
          <w:spacing w:val="25"/>
        </w:rPr>
        <w:t xml:space="preserve"> </w:t>
      </w:r>
      <w:r>
        <w:t>and</w:t>
      </w:r>
      <w:r>
        <w:rPr>
          <w:spacing w:val="25"/>
        </w:rPr>
        <w:t xml:space="preserve"> </w:t>
      </w:r>
      <w:r>
        <w:t>must</w:t>
      </w:r>
      <w:r>
        <w:rPr>
          <w:spacing w:val="25"/>
        </w:rPr>
        <w:t xml:space="preserve"> </w:t>
      </w:r>
      <w:r>
        <w:t>be</w:t>
      </w:r>
      <w:r>
        <w:rPr>
          <w:spacing w:val="25"/>
        </w:rPr>
        <w:t xml:space="preserve"> </w:t>
      </w:r>
      <w:r>
        <w:t>addressed</w:t>
      </w:r>
      <w:r>
        <w:rPr>
          <w:spacing w:val="25"/>
        </w:rPr>
        <w:t xml:space="preserve"> </w:t>
      </w:r>
      <w:r>
        <w:t>to</w:t>
      </w:r>
      <w:r>
        <w:rPr>
          <w:spacing w:val="23"/>
        </w:rPr>
        <w:t xml:space="preserve"> </w:t>
      </w:r>
      <w:r>
        <w:t>BOROUGH</w:t>
      </w:r>
      <w:r>
        <w:rPr>
          <w:spacing w:val="25"/>
        </w:rPr>
        <w:t xml:space="preserve"> </w:t>
      </w:r>
      <w:r>
        <w:t>CLERK</w:t>
      </w:r>
      <w:r>
        <w:rPr>
          <w:spacing w:val="25"/>
        </w:rPr>
        <w:t xml:space="preserve"> </w:t>
      </w:r>
      <w:r>
        <w:t>OF</w:t>
      </w:r>
      <w:r>
        <w:rPr>
          <w:spacing w:val="25"/>
        </w:rPr>
        <w:t xml:space="preserve"> </w:t>
      </w:r>
      <w:r>
        <w:t>THE</w:t>
      </w:r>
      <w:r>
        <w:rPr>
          <w:spacing w:val="25"/>
        </w:rPr>
        <w:t xml:space="preserve"> </w:t>
      </w:r>
      <w:r>
        <w:t>BOROUGH</w:t>
      </w:r>
      <w:r>
        <w:rPr>
          <w:spacing w:val="25"/>
        </w:rPr>
        <w:t xml:space="preserve"> </w:t>
      </w:r>
      <w:r>
        <w:t>OF</w:t>
      </w:r>
      <w:r>
        <w:rPr>
          <w:spacing w:val="25"/>
        </w:rPr>
        <w:t xml:space="preserve"> </w:t>
      </w:r>
      <w:r>
        <w:t>FANWOOD.</w:t>
      </w:r>
      <w:r>
        <w:rPr>
          <w:spacing w:val="25"/>
        </w:rPr>
        <w:t xml:space="preserve"> </w:t>
      </w:r>
      <w:r>
        <w:t>Also,</w:t>
      </w:r>
      <w:r>
        <w:rPr>
          <w:spacing w:val="25"/>
        </w:rPr>
        <w:t xml:space="preserve"> </w:t>
      </w:r>
      <w:r>
        <w:t>Bid</w:t>
      </w:r>
      <w:r>
        <w:rPr>
          <w:spacing w:val="25"/>
        </w:rPr>
        <w:t xml:space="preserve"> </w:t>
      </w:r>
      <w:r>
        <w:t>Packets must</w:t>
      </w:r>
      <w:r>
        <w:rPr>
          <w:spacing w:val="39"/>
        </w:rPr>
        <w:t xml:space="preserve"> </w:t>
      </w:r>
      <w:r>
        <w:t>be</w:t>
      </w:r>
      <w:r>
        <w:rPr>
          <w:spacing w:val="37"/>
        </w:rPr>
        <w:t xml:space="preserve"> </w:t>
      </w:r>
      <w:r>
        <w:t>accompanied</w:t>
      </w:r>
      <w:r>
        <w:rPr>
          <w:spacing w:val="37"/>
        </w:rPr>
        <w:t xml:space="preserve"> </w:t>
      </w:r>
      <w:r>
        <w:t>by</w:t>
      </w:r>
      <w:r>
        <w:rPr>
          <w:spacing w:val="37"/>
        </w:rPr>
        <w:t xml:space="preserve"> </w:t>
      </w:r>
      <w:r>
        <w:t>a</w:t>
      </w:r>
      <w:r>
        <w:rPr>
          <w:spacing w:val="37"/>
        </w:rPr>
        <w:t xml:space="preserve"> </w:t>
      </w:r>
      <w:r>
        <w:t>Statement</w:t>
      </w:r>
      <w:r>
        <w:rPr>
          <w:spacing w:val="37"/>
        </w:rPr>
        <w:t xml:space="preserve"> </w:t>
      </w:r>
      <w:r>
        <w:t>of</w:t>
      </w:r>
      <w:r>
        <w:rPr>
          <w:spacing w:val="37"/>
        </w:rPr>
        <w:t xml:space="preserve"> </w:t>
      </w:r>
      <w:r>
        <w:t>Consent</w:t>
      </w:r>
      <w:r>
        <w:rPr>
          <w:spacing w:val="37"/>
        </w:rPr>
        <w:t xml:space="preserve"> </w:t>
      </w:r>
      <w:r>
        <w:t>of</w:t>
      </w:r>
      <w:r>
        <w:rPr>
          <w:spacing w:val="37"/>
        </w:rPr>
        <w:t xml:space="preserve"> </w:t>
      </w:r>
      <w:r>
        <w:t>Surety</w:t>
      </w:r>
      <w:r>
        <w:rPr>
          <w:spacing w:val="37"/>
        </w:rPr>
        <w:t xml:space="preserve"> </w:t>
      </w:r>
      <w:r>
        <w:t>from</w:t>
      </w:r>
      <w:r>
        <w:rPr>
          <w:spacing w:val="37"/>
        </w:rPr>
        <w:t xml:space="preserve"> </w:t>
      </w:r>
      <w:r>
        <w:t>a</w:t>
      </w:r>
      <w:r>
        <w:rPr>
          <w:spacing w:val="37"/>
        </w:rPr>
        <w:t xml:space="preserve"> </w:t>
      </w:r>
      <w:r>
        <w:t>surety</w:t>
      </w:r>
      <w:r>
        <w:rPr>
          <w:spacing w:val="37"/>
        </w:rPr>
        <w:t xml:space="preserve"> </w:t>
      </w:r>
      <w:r>
        <w:t>company</w:t>
      </w:r>
      <w:r>
        <w:rPr>
          <w:spacing w:val="37"/>
        </w:rPr>
        <w:t xml:space="preserve"> </w:t>
      </w:r>
      <w:r>
        <w:t>holding</w:t>
      </w:r>
      <w:r>
        <w:rPr>
          <w:spacing w:val="37"/>
        </w:rPr>
        <w:t xml:space="preserve"> </w:t>
      </w:r>
      <w:r>
        <w:t>a</w:t>
      </w:r>
      <w:r>
        <w:rPr>
          <w:spacing w:val="37"/>
        </w:rPr>
        <w:t xml:space="preserve"> </w:t>
      </w:r>
      <w:r>
        <w:t>Certificate</w:t>
      </w:r>
      <w:r>
        <w:rPr>
          <w:spacing w:val="37"/>
        </w:rPr>
        <w:t xml:space="preserve"> </w:t>
      </w:r>
      <w:r>
        <w:t>of Authorization to</w:t>
      </w:r>
      <w:r>
        <w:rPr>
          <w:spacing w:val="40"/>
        </w:rPr>
        <w:t xml:space="preserve"> </w:t>
      </w:r>
      <w:r>
        <w:t>do</w:t>
      </w:r>
      <w:r>
        <w:rPr>
          <w:spacing w:val="40"/>
        </w:rPr>
        <w:t xml:space="preserve"> </w:t>
      </w:r>
      <w:r>
        <w:t>business</w:t>
      </w:r>
      <w:r>
        <w:rPr>
          <w:spacing w:val="40"/>
        </w:rPr>
        <w:t xml:space="preserve"> </w:t>
      </w:r>
      <w:r>
        <w:t>in</w:t>
      </w:r>
      <w:r>
        <w:rPr>
          <w:spacing w:val="40"/>
        </w:rPr>
        <w:t xml:space="preserve"> </w:t>
      </w:r>
      <w:r>
        <w:t>the</w:t>
      </w:r>
      <w:r>
        <w:rPr>
          <w:spacing w:val="40"/>
        </w:rPr>
        <w:t xml:space="preserve"> </w:t>
      </w:r>
      <w:r>
        <w:t>State</w:t>
      </w:r>
      <w:r>
        <w:rPr>
          <w:spacing w:val="40"/>
        </w:rPr>
        <w:t xml:space="preserve"> </w:t>
      </w:r>
      <w:r>
        <w:t>of</w:t>
      </w:r>
      <w:r>
        <w:rPr>
          <w:spacing w:val="40"/>
        </w:rPr>
        <w:t xml:space="preserve"> </w:t>
      </w:r>
      <w:r>
        <w:t>New</w:t>
      </w:r>
      <w:r>
        <w:rPr>
          <w:spacing w:val="40"/>
        </w:rPr>
        <w:t xml:space="preserve"> </w:t>
      </w:r>
      <w:r>
        <w:t>Jersey</w:t>
      </w:r>
      <w:r>
        <w:rPr>
          <w:spacing w:val="40"/>
        </w:rPr>
        <w:t xml:space="preserve"> </w:t>
      </w:r>
      <w:r>
        <w:t>and</w:t>
      </w:r>
      <w:r>
        <w:rPr>
          <w:spacing w:val="40"/>
        </w:rPr>
        <w:t xml:space="preserve"> </w:t>
      </w:r>
      <w:r>
        <w:t>either</w:t>
      </w:r>
      <w:r>
        <w:rPr>
          <w:spacing w:val="40"/>
        </w:rPr>
        <w:t xml:space="preserve"> </w:t>
      </w:r>
      <w:r>
        <w:t>a</w:t>
      </w:r>
      <w:r>
        <w:rPr>
          <w:spacing w:val="40"/>
        </w:rPr>
        <w:t xml:space="preserve"> </w:t>
      </w:r>
      <w:r>
        <w:t>Bid</w:t>
      </w:r>
      <w:r>
        <w:rPr>
          <w:spacing w:val="40"/>
        </w:rPr>
        <w:t xml:space="preserve"> </w:t>
      </w:r>
      <w:r>
        <w:t>Bond</w:t>
      </w:r>
      <w:r>
        <w:rPr>
          <w:spacing w:val="40"/>
        </w:rPr>
        <w:t xml:space="preserve"> </w:t>
      </w:r>
      <w:r>
        <w:t>or</w:t>
      </w:r>
      <w:r>
        <w:rPr>
          <w:spacing w:val="40"/>
        </w:rPr>
        <w:t xml:space="preserve"> </w:t>
      </w:r>
      <w:r>
        <w:t>a</w:t>
      </w:r>
      <w:r>
        <w:rPr>
          <w:spacing w:val="40"/>
        </w:rPr>
        <w:t xml:space="preserve"> </w:t>
      </w:r>
      <w:r>
        <w:t>Certified</w:t>
      </w:r>
      <w:r>
        <w:rPr>
          <w:spacing w:val="40"/>
        </w:rPr>
        <w:t xml:space="preserve"> </w:t>
      </w:r>
      <w:r>
        <w:t>Check</w:t>
      </w:r>
      <w:r>
        <w:rPr>
          <w:spacing w:val="40"/>
        </w:rPr>
        <w:t xml:space="preserve"> </w:t>
      </w:r>
      <w:r>
        <w:t>drawn to</w:t>
      </w:r>
      <w:r>
        <w:rPr>
          <w:spacing w:val="40"/>
        </w:rPr>
        <w:t xml:space="preserve"> </w:t>
      </w:r>
      <w:r>
        <w:t>the</w:t>
      </w:r>
      <w:r>
        <w:rPr>
          <w:spacing w:val="40"/>
        </w:rPr>
        <w:t xml:space="preserve"> </w:t>
      </w:r>
      <w:r>
        <w:t>order</w:t>
      </w:r>
      <w:r>
        <w:rPr>
          <w:spacing w:val="40"/>
        </w:rPr>
        <w:t xml:space="preserve"> </w:t>
      </w:r>
      <w:r>
        <w:t>of</w:t>
      </w:r>
      <w:r>
        <w:rPr>
          <w:spacing w:val="40"/>
        </w:rPr>
        <w:t xml:space="preserve"> </w:t>
      </w:r>
      <w:r>
        <w:t>“BOROUGH</w:t>
      </w:r>
      <w:r>
        <w:rPr>
          <w:spacing w:val="19"/>
        </w:rPr>
        <w:t xml:space="preserve"> </w:t>
      </w:r>
      <w:r>
        <w:t>OF</w:t>
      </w:r>
      <w:r>
        <w:rPr>
          <w:spacing w:val="19"/>
        </w:rPr>
        <w:t xml:space="preserve"> </w:t>
      </w:r>
      <w:r>
        <w:t>FANWOOD”</w:t>
      </w:r>
      <w:r>
        <w:rPr>
          <w:spacing w:val="18"/>
        </w:rPr>
        <w:t xml:space="preserve"> </w:t>
      </w:r>
      <w:r>
        <w:t>for</w:t>
      </w:r>
      <w:r>
        <w:rPr>
          <w:spacing w:val="21"/>
        </w:rPr>
        <w:t xml:space="preserve"> </w:t>
      </w:r>
      <w:r>
        <w:t>not</w:t>
      </w:r>
      <w:r>
        <w:rPr>
          <w:spacing w:val="21"/>
        </w:rPr>
        <w:t xml:space="preserve"> </w:t>
      </w:r>
      <w:r>
        <w:t>less</w:t>
      </w:r>
      <w:r>
        <w:rPr>
          <w:spacing w:val="21"/>
        </w:rPr>
        <w:t xml:space="preserve"> </w:t>
      </w:r>
      <w:r>
        <w:t>than</w:t>
      </w:r>
      <w:r>
        <w:rPr>
          <w:spacing w:val="21"/>
        </w:rPr>
        <w:t xml:space="preserve"> </w:t>
      </w:r>
      <w:r>
        <w:t>ten</w:t>
      </w:r>
      <w:r>
        <w:rPr>
          <w:spacing w:val="21"/>
        </w:rPr>
        <w:t xml:space="preserve"> </w:t>
      </w:r>
      <w:r>
        <w:t>percent</w:t>
      </w:r>
      <w:r>
        <w:rPr>
          <w:spacing w:val="21"/>
        </w:rPr>
        <w:t xml:space="preserve"> </w:t>
      </w:r>
      <w:r>
        <w:t>(10%)</w:t>
      </w:r>
      <w:r>
        <w:rPr>
          <w:spacing w:val="21"/>
        </w:rPr>
        <w:t xml:space="preserve"> </w:t>
      </w:r>
      <w:r>
        <w:t>of</w:t>
      </w:r>
      <w:r>
        <w:rPr>
          <w:spacing w:val="21"/>
        </w:rPr>
        <w:t xml:space="preserve"> </w:t>
      </w:r>
      <w:r>
        <w:t>the</w:t>
      </w:r>
      <w:r>
        <w:rPr>
          <w:spacing w:val="21"/>
        </w:rPr>
        <w:t xml:space="preserve"> </w:t>
      </w:r>
      <w:r>
        <w:t>total</w:t>
      </w:r>
      <w:r>
        <w:rPr>
          <w:spacing w:val="21"/>
        </w:rPr>
        <w:t xml:space="preserve"> </w:t>
      </w:r>
      <w:r>
        <w:t>bid</w:t>
      </w:r>
      <w:r>
        <w:rPr>
          <w:spacing w:val="21"/>
        </w:rPr>
        <w:t xml:space="preserve"> </w:t>
      </w:r>
      <w:r>
        <w:t>price</w:t>
      </w:r>
      <w:r>
        <w:rPr>
          <w:spacing w:val="21"/>
        </w:rPr>
        <w:t xml:space="preserve"> </w:t>
      </w:r>
      <w:r>
        <w:t>amount, except</w:t>
      </w:r>
      <w:r>
        <w:rPr>
          <w:spacing w:val="69"/>
        </w:rPr>
        <w:t xml:space="preserve"> </w:t>
      </w:r>
      <w:r>
        <w:t>that</w:t>
      </w:r>
      <w:r>
        <w:rPr>
          <w:spacing w:val="69"/>
        </w:rPr>
        <w:t xml:space="preserve"> </w:t>
      </w:r>
      <w:r>
        <w:t>the</w:t>
      </w:r>
      <w:r>
        <w:rPr>
          <w:spacing w:val="69"/>
        </w:rPr>
        <w:t xml:space="preserve"> </w:t>
      </w:r>
      <w:r>
        <w:t>check</w:t>
      </w:r>
      <w:r>
        <w:rPr>
          <w:spacing w:val="67"/>
        </w:rPr>
        <w:t xml:space="preserve"> </w:t>
      </w:r>
      <w:r>
        <w:t>shall</w:t>
      </w:r>
      <w:r>
        <w:rPr>
          <w:spacing w:val="80"/>
        </w:rPr>
        <w:t xml:space="preserve"> </w:t>
      </w:r>
      <w:r>
        <w:t>not</w:t>
      </w:r>
      <w:r>
        <w:rPr>
          <w:spacing w:val="80"/>
        </w:rPr>
        <w:t xml:space="preserve"> </w:t>
      </w:r>
      <w:r>
        <w:t>exceed</w:t>
      </w:r>
      <w:r>
        <w:rPr>
          <w:spacing w:val="80"/>
        </w:rPr>
        <w:t xml:space="preserve"> </w:t>
      </w:r>
      <w:r>
        <w:t>$20,000.00.</w:t>
      </w:r>
      <w:r>
        <w:rPr>
          <w:spacing w:val="80"/>
        </w:rPr>
        <w:t xml:space="preserve"> </w:t>
      </w:r>
      <w:r>
        <w:t>The</w:t>
      </w:r>
      <w:r>
        <w:rPr>
          <w:spacing w:val="80"/>
        </w:rPr>
        <w:t xml:space="preserve"> </w:t>
      </w:r>
      <w:r>
        <w:t>successful</w:t>
      </w:r>
      <w:r>
        <w:rPr>
          <w:spacing w:val="80"/>
        </w:rPr>
        <w:t xml:space="preserve"> </w:t>
      </w:r>
      <w:r>
        <w:t>Bidder</w:t>
      </w:r>
      <w:r>
        <w:rPr>
          <w:spacing w:val="80"/>
        </w:rPr>
        <w:t xml:space="preserve"> </w:t>
      </w:r>
      <w:r>
        <w:t>is</w:t>
      </w:r>
      <w:r>
        <w:rPr>
          <w:spacing w:val="80"/>
        </w:rPr>
        <w:t xml:space="preserve"> </w:t>
      </w:r>
      <w:r>
        <w:t>hereby</w:t>
      </w:r>
      <w:r>
        <w:rPr>
          <w:spacing w:val="80"/>
        </w:rPr>
        <w:t xml:space="preserve"> </w:t>
      </w:r>
      <w:r>
        <w:t>notified</w:t>
      </w:r>
      <w:r>
        <w:rPr>
          <w:spacing w:val="80"/>
        </w:rPr>
        <w:t xml:space="preserve"> </w:t>
      </w:r>
      <w:r>
        <w:t>that</w:t>
      </w:r>
      <w:r>
        <w:rPr>
          <w:spacing w:val="80"/>
        </w:rPr>
        <w:t xml:space="preserve"> </w:t>
      </w:r>
      <w:r>
        <w:t>a Performance and Payment Bonds for the full amount of this Project is required.</w:t>
      </w:r>
    </w:p>
    <w:p w14:paraId="1AC5FC66" w14:textId="77777777" w:rsidR="006E1E7C" w:rsidRDefault="00000000">
      <w:pPr>
        <w:pStyle w:val="BodyText"/>
        <w:spacing w:before="80"/>
        <w:ind w:right="427" w:firstLine="360"/>
      </w:pPr>
      <w:r>
        <w:t>The award of the Contract for this Project will not be made unless and until the necessary funds have been provided by BOROUGH OF FANWOOD in a lawful manner, and by the New Jersey Department of Transportation. Please</w:t>
      </w:r>
      <w:r>
        <w:rPr>
          <w:spacing w:val="-6"/>
        </w:rPr>
        <w:t xml:space="preserve"> </w:t>
      </w:r>
      <w:r>
        <w:t>be</w:t>
      </w:r>
      <w:r>
        <w:rPr>
          <w:spacing w:val="-6"/>
        </w:rPr>
        <w:t xml:space="preserve"> </w:t>
      </w:r>
      <w:r>
        <w:t>advised</w:t>
      </w:r>
      <w:r>
        <w:rPr>
          <w:spacing w:val="-7"/>
        </w:rPr>
        <w:t xml:space="preserve"> </w:t>
      </w:r>
      <w:r>
        <w:t>that</w:t>
      </w:r>
      <w:r>
        <w:rPr>
          <w:spacing w:val="-6"/>
        </w:rPr>
        <w:t xml:space="preserve"> </w:t>
      </w:r>
      <w:r>
        <w:t>this</w:t>
      </w:r>
      <w:r>
        <w:rPr>
          <w:spacing w:val="-8"/>
        </w:rPr>
        <w:t xml:space="preserve"> </w:t>
      </w:r>
      <w:r>
        <w:t>Project</w:t>
      </w:r>
      <w:r>
        <w:rPr>
          <w:spacing w:val="-5"/>
        </w:rPr>
        <w:t xml:space="preserve"> </w:t>
      </w:r>
      <w:r>
        <w:t>is</w:t>
      </w:r>
      <w:r>
        <w:rPr>
          <w:spacing w:val="-6"/>
        </w:rPr>
        <w:t xml:space="preserve"> </w:t>
      </w:r>
      <w:r>
        <w:t>being</w:t>
      </w:r>
      <w:r>
        <w:rPr>
          <w:spacing w:val="-5"/>
        </w:rPr>
        <w:t xml:space="preserve"> </w:t>
      </w:r>
      <w:r>
        <w:t>funded</w:t>
      </w:r>
      <w:r>
        <w:rPr>
          <w:spacing w:val="-6"/>
        </w:rPr>
        <w:t xml:space="preserve"> </w:t>
      </w:r>
      <w:r>
        <w:t>through</w:t>
      </w:r>
      <w:r>
        <w:rPr>
          <w:spacing w:val="-6"/>
        </w:rPr>
        <w:t xml:space="preserve"> </w:t>
      </w:r>
      <w:r>
        <w:t>BOROUGH</w:t>
      </w:r>
      <w:r>
        <w:rPr>
          <w:spacing w:val="-6"/>
        </w:rPr>
        <w:t xml:space="preserve"> </w:t>
      </w:r>
      <w:r>
        <w:t>OF</w:t>
      </w:r>
      <w:r>
        <w:rPr>
          <w:spacing w:val="-6"/>
        </w:rPr>
        <w:t xml:space="preserve"> </w:t>
      </w:r>
      <w:r>
        <w:t>FANWOOD.</w:t>
      </w:r>
      <w:r>
        <w:rPr>
          <w:spacing w:val="-5"/>
        </w:rPr>
        <w:t xml:space="preserve"> </w:t>
      </w:r>
      <w:r>
        <w:t>By</w:t>
      </w:r>
      <w:r>
        <w:rPr>
          <w:spacing w:val="-6"/>
        </w:rPr>
        <w:t xml:space="preserve"> </w:t>
      </w:r>
      <w:r>
        <w:t>virtue</w:t>
      </w:r>
      <w:r>
        <w:rPr>
          <w:spacing w:val="-6"/>
        </w:rPr>
        <w:t xml:space="preserve"> </w:t>
      </w:r>
      <w:r>
        <w:t>of</w:t>
      </w:r>
      <w:r>
        <w:rPr>
          <w:spacing w:val="-7"/>
        </w:rPr>
        <w:t xml:space="preserve"> </w:t>
      </w:r>
      <w:r>
        <w:t>Executive</w:t>
      </w:r>
      <w:r>
        <w:rPr>
          <w:spacing w:val="-6"/>
        </w:rPr>
        <w:t xml:space="preserve"> </w:t>
      </w:r>
      <w:r>
        <w:t xml:space="preserve">Order </w:t>
      </w:r>
      <w:r>
        <w:rPr>
          <w:spacing w:val="-2"/>
        </w:rPr>
        <w:t>#34</w:t>
      </w:r>
      <w:r>
        <w:rPr>
          <w:spacing w:val="-7"/>
        </w:rPr>
        <w:t xml:space="preserve"> </w:t>
      </w:r>
      <w:r>
        <w:rPr>
          <w:spacing w:val="-2"/>
        </w:rPr>
        <w:t>(</w:t>
      </w:r>
      <w:r>
        <w:rPr>
          <w:i/>
          <w:spacing w:val="-2"/>
        </w:rPr>
        <w:t>1976</w:t>
      </w:r>
      <w:r>
        <w:rPr>
          <w:spacing w:val="-2"/>
        </w:rPr>
        <w:t>),</w:t>
      </w:r>
      <w:r>
        <w:rPr>
          <w:spacing w:val="-8"/>
        </w:rPr>
        <w:t xml:space="preserve"> </w:t>
      </w:r>
      <w:r>
        <w:rPr>
          <w:spacing w:val="-2"/>
        </w:rPr>
        <w:t>vendors</w:t>
      </w:r>
      <w:r>
        <w:rPr>
          <w:spacing w:val="-4"/>
        </w:rPr>
        <w:t xml:space="preserve"> </w:t>
      </w:r>
      <w:r>
        <w:rPr>
          <w:spacing w:val="-2"/>
        </w:rPr>
        <w:t>currently</w:t>
      </w:r>
      <w:r>
        <w:rPr>
          <w:spacing w:val="-3"/>
        </w:rPr>
        <w:t xml:space="preserve"> </w:t>
      </w:r>
      <w:r>
        <w:rPr>
          <w:spacing w:val="-2"/>
        </w:rPr>
        <w:t>suspended,</w:t>
      </w:r>
      <w:r>
        <w:rPr>
          <w:spacing w:val="-4"/>
        </w:rPr>
        <w:t xml:space="preserve"> </w:t>
      </w:r>
      <w:r>
        <w:rPr>
          <w:spacing w:val="-2"/>
        </w:rPr>
        <w:t>debarred</w:t>
      </w:r>
      <w:r>
        <w:rPr>
          <w:spacing w:val="-9"/>
        </w:rPr>
        <w:t xml:space="preserve"> </w:t>
      </w:r>
      <w:r>
        <w:rPr>
          <w:spacing w:val="-2"/>
        </w:rPr>
        <w:t>or</w:t>
      </w:r>
      <w:r>
        <w:rPr>
          <w:spacing w:val="-8"/>
        </w:rPr>
        <w:t xml:space="preserve"> </w:t>
      </w:r>
      <w:r>
        <w:rPr>
          <w:spacing w:val="-2"/>
        </w:rPr>
        <w:t>disqualified</w:t>
      </w:r>
      <w:r>
        <w:rPr>
          <w:spacing w:val="-5"/>
        </w:rPr>
        <w:t xml:space="preserve"> </w:t>
      </w:r>
      <w:r>
        <w:rPr>
          <w:spacing w:val="-2"/>
        </w:rPr>
        <w:t>are</w:t>
      </w:r>
      <w:r>
        <w:rPr>
          <w:spacing w:val="-7"/>
        </w:rPr>
        <w:t xml:space="preserve"> </w:t>
      </w:r>
      <w:r>
        <w:rPr>
          <w:spacing w:val="-2"/>
        </w:rPr>
        <w:t>excluded</w:t>
      </w:r>
      <w:r>
        <w:rPr>
          <w:spacing w:val="-5"/>
        </w:rPr>
        <w:t xml:space="preserve"> </w:t>
      </w:r>
      <w:r>
        <w:rPr>
          <w:spacing w:val="-2"/>
        </w:rPr>
        <w:t>from</w:t>
      </w:r>
      <w:r>
        <w:rPr>
          <w:spacing w:val="-7"/>
        </w:rPr>
        <w:t xml:space="preserve"> </w:t>
      </w:r>
      <w:r>
        <w:rPr>
          <w:spacing w:val="-2"/>
        </w:rPr>
        <w:t>participating</w:t>
      </w:r>
      <w:r>
        <w:rPr>
          <w:spacing w:val="-8"/>
        </w:rPr>
        <w:t xml:space="preserve"> </w:t>
      </w:r>
      <w:proofErr w:type="gramStart"/>
      <w:r>
        <w:rPr>
          <w:spacing w:val="-2"/>
        </w:rPr>
        <w:t>on</w:t>
      </w:r>
      <w:proofErr w:type="gramEnd"/>
      <w:r>
        <w:rPr>
          <w:spacing w:val="-4"/>
        </w:rPr>
        <w:t xml:space="preserve"> </w:t>
      </w:r>
      <w:r>
        <w:rPr>
          <w:spacing w:val="-2"/>
        </w:rPr>
        <w:t>this</w:t>
      </w:r>
      <w:r>
        <w:rPr>
          <w:spacing w:val="-6"/>
        </w:rPr>
        <w:t xml:space="preserve"> </w:t>
      </w:r>
      <w:r>
        <w:rPr>
          <w:spacing w:val="-2"/>
        </w:rPr>
        <w:t>Project.</w:t>
      </w:r>
    </w:p>
    <w:p w14:paraId="1AC5FC67" w14:textId="77777777" w:rsidR="006E1E7C" w:rsidRDefault="00000000">
      <w:pPr>
        <w:spacing w:before="85" w:line="232" w:lineRule="auto"/>
        <w:ind w:left="54" w:right="269" w:firstLine="380"/>
        <w:rPr>
          <w:sz w:val="21"/>
        </w:rPr>
      </w:pPr>
      <w:r>
        <w:rPr>
          <w:sz w:val="21"/>
        </w:rPr>
        <w:t>The</w:t>
      </w:r>
      <w:r>
        <w:rPr>
          <w:spacing w:val="-2"/>
          <w:sz w:val="21"/>
        </w:rPr>
        <w:t xml:space="preserve"> </w:t>
      </w:r>
      <w:r>
        <w:rPr>
          <w:sz w:val="21"/>
        </w:rPr>
        <w:t>successful</w:t>
      </w:r>
      <w:r>
        <w:rPr>
          <w:spacing w:val="-3"/>
          <w:sz w:val="21"/>
        </w:rPr>
        <w:t xml:space="preserve"> </w:t>
      </w:r>
      <w:r>
        <w:rPr>
          <w:sz w:val="21"/>
        </w:rPr>
        <w:t>Bidder</w:t>
      </w:r>
      <w:r>
        <w:rPr>
          <w:spacing w:val="-2"/>
          <w:sz w:val="21"/>
        </w:rPr>
        <w:t xml:space="preserve"> </w:t>
      </w:r>
      <w:r>
        <w:rPr>
          <w:sz w:val="21"/>
        </w:rPr>
        <w:t>shall be</w:t>
      </w:r>
      <w:r>
        <w:rPr>
          <w:spacing w:val="-2"/>
          <w:sz w:val="21"/>
        </w:rPr>
        <w:t xml:space="preserve"> </w:t>
      </w:r>
      <w:r>
        <w:rPr>
          <w:sz w:val="21"/>
        </w:rPr>
        <w:t>required</w:t>
      </w:r>
      <w:r>
        <w:rPr>
          <w:spacing w:val="-3"/>
          <w:sz w:val="21"/>
        </w:rPr>
        <w:t xml:space="preserve"> </w:t>
      </w:r>
      <w:r>
        <w:rPr>
          <w:sz w:val="21"/>
        </w:rPr>
        <w:t>to comply with</w:t>
      </w:r>
      <w:r>
        <w:rPr>
          <w:spacing w:val="-1"/>
          <w:sz w:val="21"/>
        </w:rPr>
        <w:t xml:space="preserve"> </w:t>
      </w:r>
      <w:r>
        <w:rPr>
          <w:sz w:val="21"/>
        </w:rPr>
        <w:t>the</w:t>
      </w:r>
      <w:r>
        <w:rPr>
          <w:spacing w:val="-4"/>
          <w:sz w:val="21"/>
        </w:rPr>
        <w:t xml:space="preserve"> </w:t>
      </w:r>
      <w:r>
        <w:rPr>
          <w:sz w:val="21"/>
        </w:rPr>
        <w:t>applicable</w:t>
      </w:r>
      <w:r>
        <w:rPr>
          <w:spacing w:val="-2"/>
          <w:sz w:val="21"/>
        </w:rPr>
        <w:t xml:space="preserve"> </w:t>
      </w:r>
      <w:r>
        <w:rPr>
          <w:sz w:val="21"/>
        </w:rPr>
        <w:t>statutory</w:t>
      </w:r>
      <w:r>
        <w:rPr>
          <w:spacing w:val="-1"/>
          <w:sz w:val="21"/>
        </w:rPr>
        <w:t xml:space="preserve"> </w:t>
      </w:r>
      <w:r>
        <w:rPr>
          <w:sz w:val="21"/>
        </w:rPr>
        <w:t>requirements</w:t>
      </w:r>
      <w:r>
        <w:rPr>
          <w:spacing w:val="-4"/>
          <w:sz w:val="21"/>
        </w:rPr>
        <w:t xml:space="preserve"> </w:t>
      </w:r>
      <w:r>
        <w:rPr>
          <w:sz w:val="21"/>
        </w:rPr>
        <w:t>of</w:t>
      </w:r>
      <w:r>
        <w:rPr>
          <w:spacing w:val="-1"/>
          <w:sz w:val="21"/>
        </w:rPr>
        <w:t xml:space="preserve"> </w:t>
      </w:r>
      <w:r>
        <w:rPr>
          <w:sz w:val="21"/>
        </w:rPr>
        <w:t>the</w:t>
      </w:r>
      <w:r>
        <w:rPr>
          <w:spacing w:val="-2"/>
          <w:sz w:val="21"/>
        </w:rPr>
        <w:t xml:space="preserve"> </w:t>
      </w:r>
      <w:r>
        <w:rPr>
          <w:sz w:val="21"/>
        </w:rPr>
        <w:t xml:space="preserve">Contract </w:t>
      </w:r>
      <w:r>
        <w:rPr>
          <w:spacing w:val="-2"/>
          <w:sz w:val="21"/>
        </w:rPr>
        <w:t>Documents</w:t>
      </w:r>
      <w:r>
        <w:rPr>
          <w:spacing w:val="-12"/>
          <w:sz w:val="21"/>
        </w:rPr>
        <w:t xml:space="preserve"> </w:t>
      </w:r>
      <w:r>
        <w:rPr>
          <w:spacing w:val="-2"/>
          <w:sz w:val="21"/>
        </w:rPr>
        <w:t>and</w:t>
      </w:r>
      <w:r>
        <w:rPr>
          <w:spacing w:val="-11"/>
          <w:sz w:val="21"/>
        </w:rPr>
        <w:t xml:space="preserve"> </w:t>
      </w:r>
      <w:r>
        <w:rPr>
          <w:spacing w:val="-2"/>
          <w:sz w:val="21"/>
        </w:rPr>
        <w:t>Plans</w:t>
      </w:r>
      <w:r>
        <w:rPr>
          <w:spacing w:val="-11"/>
          <w:sz w:val="21"/>
        </w:rPr>
        <w:t xml:space="preserve"> </w:t>
      </w:r>
      <w:r>
        <w:rPr>
          <w:spacing w:val="-2"/>
          <w:sz w:val="21"/>
        </w:rPr>
        <w:t>which</w:t>
      </w:r>
      <w:r>
        <w:rPr>
          <w:spacing w:val="-11"/>
          <w:sz w:val="21"/>
        </w:rPr>
        <w:t xml:space="preserve"> </w:t>
      </w:r>
      <w:r>
        <w:rPr>
          <w:spacing w:val="-2"/>
          <w:sz w:val="21"/>
        </w:rPr>
        <w:t>include</w:t>
      </w:r>
      <w:r>
        <w:rPr>
          <w:spacing w:val="-11"/>
          <w:sz w:val="21"/>
        </w:rPr>
        <w:t xml:space="preserve"> </w:t>
      </w:r>
      <w:r>
        <w:rPr>
          <w:spacing w:val="-2"/>
          <w:sz w:val="21"/>
        </w:rPr>
        <w:t>all</w:t>
      </w:r>
      <w:r>
        <w:rPr>
          <w:spacing w:val="-11"/>
          <w:sz w:val="21"/>
        </w:rPr>
        <w:t xml:space="preserve"> </w:t>
      </w:r>
      <w:r>
        <w:rPr>
          <w:spacing w:val="-2"/>
          <w:sz w:val="21"/>
        </w:rPr>
        <w:t>of</w:t>
      </w:r>
      <w:r>
        <w:rPr>
          <w:spacing w:val="-11"/>
          <w:sz w:val="21"/>
        </w:rPr>
        <w:t xml:space="preserve"> </w:t>
      </w:r>
      <w:r>
        <w:rPr>
          <w:spacing w:val="-2"/>
          <w:sz w:val="21"/>
        </w:rPr>
        <w:t>the</w:t>
      </w:r>
      <w:r>
        <w:rPr>
          <w:spacing w:val="-11"/>
          <w:sz w:val="21"/>
        </w:rPr>
        <w:t xml:space="preserve"> </w:t>
      </w:r>
      <w:r>
        <w:rPr>
          <w:spacing w:val="-2"/>
          <w:sz w:val="21"/>
        </w:rPr>
        <w:t>following:</w:t>
      </w:r>
      <w:r>
        <w:rPr>
          <w:spacing w:val="-12"/>
          <w:sz w:val="21"/>
        </w:rPr>
        <w:t xml:space="preserve"> </w:t>
      </w:r>
      <w:r>
        <w:rPr>
          <w:spacing w:val="-2"/>
          <w:sz w:val="21"/>
        </w:rPr>
        <w:t>(</w:t>
      </w:r>
      <w:proofErr w:type="spellStart"/>
      <w:r>
        <w:rPr>
          <w:i/>
          <w:spacing w:val="-2"/>
          <w:sz w:val="21"/>
        </w:rPr>
        <w:t>i</w:t>
      </w:r>
      <w:proofErr w:type="spellEnd"/>
      <w:r>
        <w:rPr>
          <w:spacing w:val="-2"/>
          <w:sz w:val="21"/>
        </w:rPr>
        <w:t>)</w:t>
      </w:r>
      <w:r>
        <w:rPr>
          <w:spacing w:val="-33"/>
          <w:sz w:val="21"/>
        </w:rPr>
        <w:t xml:space="preserve"> </w:t>
      </w:r>
      <w:r>
        <w:rPr>
          <w:i/>
          <w:spacing w:val="-2"/>
        </w:rPr>
        <w:t>N.J.A.C.</w:t>
      </w:r>
      <w:r>
        <w:rPr>
          <w:i/>
          <w:spacing w:val="-11"/>
        </w:rPr>
        <w:t xml:space="preserve"> </w:t>
      </w:r>
      <w:r>
        <w:rPr>
          <w:i/>
          <w:spacing w:val="-2"/>
        </w:rPr>
        <w:t>17:27</w:t>
      </w:r>
      <w:r>
        <w:rPr>
          <w:i/>
          <w:spacing w:val="-33"/>
        </w:rPr>
        <w:t xml:space="preserve"> </w:t>
      </w:r>
      <w:r>
        <w:rPr>
          <w:spacing w:val="-2"/>
          <w:sz w:val="21"/>
        </w:rPr>
        <w:t>;</w:t>
      </w:r>
      <w:r>
        <w:rPr>
          <w:spacing w:val="-11"/>
          <w:sz w:val="21"/>
        </w:rPr>
        <w:t xml:space="preserve"> </w:t>
      </w:r>
      <w:r>
        <w:rPr>
          <w:spacing w:val="-2"/>
          <w:sz w:val="21"/>
        </w:rPr>
        <w:t>(</w:t>
      </w:r>
      <w:r>
        <w:rPr>
          <w:i/>
          <w:spacing w:val="-2"/>
          <w:sz w:val="21"/>
        </w:rPr>
        <w:t>ii</w:t>
      </w:r>
      <w:r>
        <w:rPr>
          <w:spacing w:val="-2"/>
          <w:sz w:val="21"/>
        </w:rPr>
        <w:t>)</w:t>
      </w:r>
      <w:r>
        <w:rPr>
          <w:spacing w:val="-33"/>
          <w:sz w:val="21"/>
        </w:rPr>
        <w:t xml:space="preserve"> </w:t>
      </w:r>
      <w:r>
        <w:rPr>
          <w:i/>
          <w:spacing w:val="-2"/>
        </w:rPr>
        <w:t>N.J.S.A.</w:t>
      </w:r>
      <w:r>
        <w:rPr>
          <w:i/>
          <w:spacing w:val="-12"/>
        </w:rPr>
        <w:t xml:space="preserve"> </w:t>
      </w:r>
      <w:r>
        <w:rPr>
          <w:i/>
          <w:spacing w:val="-2"/>
        </w:rPr>
        <w:t>10:5-31</w:t>
      </w:r>
      <w:r>
        <w:rPr>
          <w:i/>
          <w:spacing w:val="-13"/>
        </w:rPr>
        <w:t xml:space="preserve"> </w:t>
      </w:r>
      <w:r>
        <w:rPr>
          <w:i/>
          <w:spacing w:val="-2"/>
        </w:rPr>
        <w:t>et</w:t>
      </w:r>
      <w:r>
        <w:rPr>
          <w:i/>
          <w:spacing w:val="-16"/>
        </w:rPr>
        <w:t xml:space="preserve"> </w:t>
      </w:r>
      <w:r>
        <w:rPr>
          <w:i/>
          <w:spacing w:val="-2"/>
        </w:rPr>
        <w:t>seq.</w:t>
      </w:r>
      <w:r>
        <w:rPr>
          <w:i/>
          <w:spacing w:val="-34"/>
        </w:rPr>
        <w:t xml:space="preserve"> </w:t>
      </w:r>
      <w:r>
        <w:rPr>
          <w:spacing w:val="-2"/>
          <w:sz w:val="21"/>
        </w:rPr>
        <w:t>;</w:t>
      </w:r>
      <w:r>
        <w:rPr>
          <w:spacing w:val="-11"/>
          <w:sz w:val="21"/>
        </w:rPr>
        <w:t xml:space="preserve"> </w:t>
      </w:r>
      <w:r>
        <w:rPr>
          <w:spacing w:val="-2"/>
          <w:sz w:val="21"/>
        </w:rPr>
        <w:t>(</w:t>
      </w:r>
      <w:r>
        <w:rPr>
          <w:i/>
          <w:spacing w:val="-2"/>
          <w:sz w:val="21"/>
        </w:rPr>
        <w:t>iii</w:t>
      </w:r>
      <w:r>
        <w:rPr>
          <w:spacing w:val="-2"/>
          <w:sz w:val="21"/>
        </w:rPr>
        <w:t>)</w:t>
      </w:r>
      <w:r>
        <w:rPr>
          <w:spacing w:val="-33"/>
          <w:sz w:val="21"/>
        </w:rPr>
        <w:t xml:space="preserve"> </w:t>
      </w:r>
      <w:r>
        <w:rPr>
          <w:i/>
          <w:spacing w:val="-2"/>
        </w:rPr>
        <w:t xml:space="preserve">Business </w:t>
      </w:r>
      <w:r>
        <w:rPr>
          <w:i/>
          <w:spacing w:val="-6"/>
        </w:rPr>
        <w:t>Registrations</w:t>
      </w:r>
      <w:r>
        <w:rPr>
          <w:i/>
          <w:spacing w:val="18"/>
        </w:rPr>
        <w:t xml:space="preserve"> </w:t>
      </w:r>
      <w:r>
        <w:rPr>
          <w:i/>
          <w:spacing w:val="-6"/>
          <w:sz w:val="21"/>
        </w:rPr>
        <w:t>(N.J.S.A.</w:t>
      </w:r>
      <w:r>
        <w:rPr>
          <w:i/>
          <w:sz w:val="21"/>
        </w:rPr>
        <w:t xml:space="preserve"> </w:t>
      </w:r>
      <w:r>
        <w:rPr>
          <w:i/>
          <w:spacing w:val="-6"/>
          <w:sz w:val="21"/>
        </w:rPr>
        <w:t>52:32-44)</w:t>
      </w:r>
      <w:r>
        <w:rPr>
          <w:spacing w:val="-6"/>
          <w:sz w:val="21"/>
        </w:rPr>
        <w:t>;</w:t>
      </w:r>
      <w:r>
        <w:rPr>
          <w:sz w:val="21"/>
        </w:rPr>
        <w:t xml:space="preserve"> </w:t>
      </w:r>
      <w:r>
        <w:rPr>
          <w:spacing w:val="-6"/>
          <w:sz w:val="21"/>
        </w:rPr>
        <w:t>(</w:t>
      </w:r>
      <w:r>
        <w:rPr>
          <w:i/>
          <w:spacing w:val="-6"/>
          <w:sz w:val="21"/>
        </w:rPr>
        <w:t>iv</w:t>
      </w:r>
      <w:r>
        <w:rPr>
          <w:spacing w:val="-6"/>
          <w:sz w:val="21"/>
        </w:rPr>
        <w:t>)</w:t>
      </w:r>
      <w:r>
        <w:rPr>
          <w:spacing w:val="-16"/>
          <w:sz w:val="21"/>
        </w:rPr>
        <w:t xml:space="preserve"> </w:t>
      </w:r>
      <w:r>
        <w:rPr>
          <w:i/>
          <w:spacing w:val="-6"/>
        </w:rPr>
        <w:t>Prevailing Wage Act</w:t>
      </w:r>
      <w:r>
        <w:rPr>
          <w:i/>
          <w:spacing w:val="25"/>
        </w:rPr>
        <w:t xml:space="preserve"> </w:t>
      </w:r>
      <w:r>
        <w:rPr>
          <w:i/>
          <w:spacing w:val="-6"/>
          <w:sz w:val="21"/>
        </w:rPr>
        <w:t>(N.J.S.A. 34:11-56.25,</w:t>
      </w:r>
      <w:r>
        <w:rPr>
          <w:i/>
          <w:sz w:val="21"/>
        </w:rPr>
        <w:t xml:space="preserve"> </w:t>
      </w:r>
      <w:r>
        <w:rPr>
          <w:i/>
          <w:spacing w:val="-6"/>
          <w:sz w:val="21"/>
        </w:rPr>
        <w:t>et</w:t>
      </w:r>
      <w:r>
        <w:rPr>
          <w:i/>
          <w:sz w:val="21"/>
        </w:rPr>
        <w:t xml:space="preserve"> </w:t>
      </w:r>
      <w:r>
        <w:rPr>
          <w:i/>
          <w:spacing w:val="-6"/>
          <w:sz w:val="21"/>
        </w:rPr>
        <w:t>seq.)</w:t>
      </w:r>
      <w:r>
        <w:rPr>
          <w:spacing w:val="-6"/>
          <w:sz w:val="21"/>
        </w:rPr>
        <w:t>;</w:t>
      </w:r>
      <w:r>
        <w:rPr>
          <w:sz w:val="21"/>
        </w:rPr>
        <w:t xml:space="preserve"> </w:t>
      </w:r>
      <w:r>
        <w:rPr>
          <w:spacing w:val="-6"/>
          <w:sz w:val="21"/>
        </w:rPr>
        <w:t>(</w:t>
      </w:r>
      <w:r>
        <w:rPr>
          <w:i/>
          <w:spacing w:val="-6"/>
          <w:sz w:val="21"/>
        </w:rPr>
        <w:t>v</w:t>
      </w:r>
      <w:r>
        <w:rPr>
          <w:spacing w:val="-6"/>
          <w:sz w:val="21"/>
        </w:rPr>
        <w:t>)</w:t>
      </w:r>
      <w:r>
        <w:rPr>
          <w:spacing w:val="-19"/>
          <w:sz w:val="21"/>
        </w:rPr>
        <w:t xml:space="preserve"> </w:t>
      </w:r>
      <w:r>
        <w:rPr>
          <w:i/>
          <w:spacing w:val="-6"/>
        </w:rPr>
        <w:t>Public Work Contractor Registration</w:t>
      </w:r>
      <w:r>
        <w:rPr>
          <w:i/>
          <w:spacing w:val="23"/>
        </w:rPr>
        <w:t xml:space="preserve"> </w:t>
      </w:r>
      <w:r>
        <w:rPr>
          <w:i/>
          <w:spacing w:val="-6"/>
          <w:sz w:val="21"/>
        </w:rPr>
        <w:t>(N.J.S.A. 34:11-56.48)</w:t>
      </w:r>
      <w:r>
        <w:rPr>
          <w:spacing w:val="-6"/>
          <w:sz w:val="21"/>
        </w:rPr>
        <w:t>; and (</w:t>
      </w:r>
      <w:r>
        <w:rPr>
          <w:i/>
          <w:spacing w:val="-6"/>
          <w:sz w:val="21"/>
        </w:rPr>
        <w:t>vi</w:t>
      </w:r>
      <w:r>
        <w:rPr>
          <w:spacing w:val="-6"/>
          <w:sz w:val="21"/>
        </w:rPr>
        <w:t>)</w:t>
      </w:r>
      <w:r>
        <w:rPr>
          <w:spacing w:val="-24"/>
          <w:sz w:val="21"/>
        </w:rPr>
        <w:t xml:space="preserve"> </w:t>
      </w:r>
      <w:r>
        <w:rPr>
          <w:i/>
          <w:spacing w:val="-6"/>
        </w:rPr>
        <w:t>Affirmative Action Requirements</w:t>
      </w:r>
      <w:r>
        <w:rPr>
          <w:i/>
          <w:spacing w:val="25"/>
        </w:rPr>
        <w:t xml:space="preserve"> </w:t>
      </w:r>
      <w:r>
        <w:rPr>
          <w:i/>
          <w:spacing w:val="-6"/>
          <w:sz w:val="21"/>
        </w:rPr>
        <w:t>(N.J.S.A. 10:5-1,</w:t>
      </w:r>
      <w:r>
        <w:rPr>
          <w:i/>
          <w:sz w:val="21"/>
        </w:rPr>
        <w:t xml:space="preserve"> </w:t>
      </w:r>
      <w:r>
        <w:rPr>
          <w:i/>
          <w:spacing w:val="-6"/>
          <w:sz w:val="21"/>
        </w:rPr>
        <w:t>et seq.)</w:t>
      </w:r>
      <w:r>
        <w:rPr>
          <w:spacing w:val="-6"/>
          <w:sz w:val="21"/>
        </w:rPr>
        <w:t xml:space="preserve">; and any other </w:t>
      </w:r>
      <w:r>
        <w:rPr>
          <w:sz w:val="21"/>
        </w:rPr>
        <w:t>legal</w:t>
      </w:r>
      <w:r>
        <w:rPr>
          <w:spacing w:val="-14"/>
          <w:sz w:val="21"/>
        </w:rPr>
        <w:t xml:space="preserve"> </w:t>
      </w:r>
      <w:r>
        <w:rPr>
          <w:sz w:val="21"/>
        </w:rPr>
        <w:t>requirements</w:t>
      </w:r>
      <w:r>
        <w:rPr>
          <w:spacing w:val="-13"/>
          <w:sz w:val="21"/>
        </w:rPr>
        <w:t xml:space="preserve"> </w:t>
      </w:r>
      <w:r>
        <w:rPr>
          <w:sz w:val="21"/>
        </w:rPr>
        <w:t>applicable</w:t>
      </w:r>
      <w:r>
        <w:rPr>
          <w:spacing w:val="-13"/>
          <w:sz w:val="21"/>
        </w:rPr>
        <w:t xml:space="preserve"> </w:t>
      </w:r>
      <w:r>
        <w:rPr>
          <w:sz w:val="21"/>
        </w:rPr>
        <w:t>to</w:t>
      </w:r>
      <w:r>
        <w:rPr>
          <w:spacing w:val="-13"/>
          <w:sz w:val="21"/>
        </w:rPr>
        <w:t xml:space="preserve"> </w:t>
      </w:r>
      <w:r>
        <w:rPr>
          <w:sz w:val="21"/>
        </w:rPr>
        <w:t>this</w:t>
      </w:r>
      <w:r>
        <w:rPr>
          <w:spacing w:val="-13"/>
          <w:sz w:val="21"/>
        </w:rPr>
        <w:t xml:space="preserve"> </w:t>
      </w:r>
      <w:r>
        <w:rPr>
          <w:sz w:val="21"/>
        </w:rPr>
        <w:t>Project.</w:t>
      </w:r>
    </w:p>
    <w:p w14:paraId="1AC5FC68" w14:textId="77777777" w:rsidR="006E1E7C" w:rsidRDefault="00000000">
      <w:pPr>
        <w:pStyle w:val="BodyText"/>
        <w:spacing w:before="78"/>
        <w:ind w:right="425" w:firstLine="360"/>
      </w:pPr>
      <w:r>
        <w:t>BOROUGH OF FANWOOD intends to award this Project to the lowest Bidder whose Bid Packet is responsive and</w:t>
      </w:r>
      <w:r>
        <w:rPr>
          <w:spacing w:val="-3"/>
        </w:rPr>
        <w:t xml:space="preserve"> </w:t>
      </w:r>
      <w:r>
        <w:t>complies with its requirements for the</w:t>
      </w:r>
      <w:r>
        <w:rPr>
          <w:spacing w:val="-2"/>
        </w:rPr>
        <w:t xml:space="preserve"> </w:t>
      </w:r>
      <w:r>
        <w:t>Project,</w:t>
      </w:r>
      <w:r>
        <w:rPr>
          <w:spacing w:val="-2"/>
        </w:rPr>
        <w:t xml:space="preserve"> </w:t>
      </w:r>
      <w:r>
        <w:t>provided</w:t>
      </w:r>
      <w:r>
        <w:rPr>
          <w:spacing w:val="-1"/>
        </w:rPr>
        <w:t xml:space="preserve"> </w:t>
      </w:r>
      <w:proofErr w:type="gramStart"/>
      <w:r>
        <w:t>that in</w:t>
      </w:r>
      <w:proofErr w:type="gramEnd"/>
      <w:r>
        <w:t xml:space="preserve"> the</w:t>
      </w:r>
      <w:r>
        <w:rPr>
          <w:spacing w:val="-2"/>
        </w:rPr>
        <w:t xml:space="preserve"> </w:t>
      </w:r>
      <w:r>
        <w:t>judgement</w:t>
      </w:r>
      <w:r>
        <w:rPr>
          <w:spacing w:val="-3"/>
        </w:rPr>
        <w:t xml:space="preserve"> </w:t>
      </w:r>
      <w:r>
        <w:t>of</w:t>
      </w:r>
      <w:r>
        <w:rPr>
          <w:spacing w:val="-1"/>
        </w:rPr>
        <w:t xml:space="preserve"> </w:t>
      </w:r>
      <w:r>
        <w:t>BOROUGH</w:t>
      </w:r>
      <w:r>
        <w:rPr>
          <w:spacing w:val="-1"/>
        </w:rPr>
        <w:t xml:space="preserve"> </w:t>
      </w:r>
      <w:r>
        <w:t xml:space="preserve">OF FANWOOD is reasonable, within available funds and in the interest of BOROUGH OF FANWOOD. BOROUGH OF FANWOOD reserves the right to reject </w:t>
      </w:r>
      <w:proofErr w:type="gramStart"/>
      <w:r>
        <w:t>any and all</w:t>
      </w:r>
      <w:proofErr w:type="gramEnd"/>
      <w:r>
        <w:t xml:space="preserve"> Bid Packets to the extent permitted by law. An award will be</w:t>
      </w:r>
      <w:r>
        <w:rPr>
          <w:spacing w:val="-2"/>
        </w:rPr>
        <w:t xml:space="preserve"> </w:t>
      </w:r>
      <w:proofErr w:type="gramStart"/>
      <w:r>
        <w:t>made, or</w:t>
      </w:r>
      <w:proofErr w:type="gramEnd"/>
      <w:r>
        <w:t xml:space="preserve"> Bid Packets will be rejected within sixty (60) Calendar Days after the opening of the Bid Packets, during which time the Bid Packets shall be irrevocable and unavailable to withdraw by Bidders, unless otherwise extended in the Contract Documents.</w:t>
      </w:r>
    </w:p>
    <w:p w14:paraId="1AC5FC69" w14:textId="77777777" w:rsidR="006E1E7C" w:rsidRDefault="00000000">
      <w:pPr>
        <w:pStyle w:val="BodyText"/>
        <w:ind w:right="428" w:firstLine="360"/>
      </w:pPr>
      <w:r>
        <w:t>The</w:t>
      </w:r>
      <w:r>
        <w:rPr>
          <w:spacing w:val="-14"/>
        </w:rPr>
        <w:t xml:space="preserve"> </w:t>
      </w:r>
      <w:r>
        <w:t>contract</w:t>
      </w:r>
      <w:r>
        <w:rPr>
          <w:spacing w:val="-13"/>
        </w:rPr>
        <w:t xml:space="preserve"> </w:t>
      </w:r>
      <w:r>
        <w:t>shall</w:t>
      </w:r>
      <w:r>
        <w:rPr>
          <w:spacing w:val="-11"/>
        </w:rPr>
        <w:t xml:space="preserve"> </w:t>
      </w:r>
      <w:r>
        <w:t>not</w:t>
      </w:r>
      <w:r>
        <w:rPr>
          <w:spacing w:val="-12"/>
        </w:rPr>
        <w:t xml:space="preserve"> </w:t>
      </w:r>
      <w:r>
        <w:t>be</w:t>
      </w:r>
      <w:r>
        <w:rPr>
          <w:spacing w:val="-14"/>
        </w:rPr>
        <w:t xml:space="preserve"> </w:t>
      </w:r>
      <w:r>
        <w:t>approved</w:t>
      </w:r>
      <w:r>
        <w:rPr>
          <w:spacing w:val="-13"/>
        </w:rPr>
        <w:t xml:space="preserve"> </w:t>
      </w:r>
      <w:r>
        <w:t>until</w:t>
      </w:r>
      <w:r>
        <w:rPr>
          <w:spacing w:val="-13"/>
        </w:rPr>
        <w:t xml:space="preserve"> </w:t>
      </w:r>
      <w:r>
        <w:t>a</w:t>
      </w:r>
      <w:r>
        <w:rPr>
          <w:spacing w:val="-10"/>
        </w:rPr>
        <w:t xml:space="preserve"> </w:t>
      </w:r>
      <w:r>
        <w:t>favorable</w:t>
      </w:r>
      <w:r>
        <w:rPr>
          <w:spacing w:val="-14"/>
        </w:rPr>
        <w:t xml:space="preserve"> </w:t>
      </w:r>
      <w:r>
        <w:t>eligibility</w:t>
      </w:r>
      <w:r>
        <w:rPr>
          <w:spacing w:val="-10"/>
        </w:rPr>
        <w:t xml:space="preserve"> </w:t>
      </w:r>
      <w:r>
        <w:t>determination</w:t>
      </w:r>
      <w:r>
        <w:rPr>
          <w:spacing w:val="-13"/>
        </w:rPr>
        <w:t xml:space="preserve"> </w:t>
      </w:r>
      <w:r>
        <w:t>has</w:t>
      </w:r>
      <w:r>
        <w:rPr>
          <w:spacing w:val="-11"/>
        </w:rPr>
        <w:t xml:space="preserve"> </w:t>
      </w:r>
      <w:r>
        <w:t>been</w:t>
      </w:r>
      <w:r>
        <w:rPr>
          <w:spacing w:val="-13"/>
        </w:rPr>
        <w:t xml:space="preserve"> </w:t>
      </w:r>
      <w:r>
        <w:t>made</w:t>
      </w:r>
      <w:r>
        <w:rPr>
          <w:spacing w:val="-11"/>
        </w:rPr>
        <w:t xml:space="preserve"> </w:t>
      </w:r>
      <w:r>
        <w:t>by</w:t>
      </w:r>
      <w:r>
        <w:rPr>
          <w:spacing w:val="-11"/>
        </w:rPr>
        <w:t xml:space="preserve"> </w:t>
      </w:r>
      <w:r>
        <w:t>the</w:t>
      </w:r>
      <w:r>
        <w:rPr>
          <w:spacing w:val="-14"/>
        </w:rPr>
        <w:t xml:space="preserve"> </w:t>
      </w:r>
      <w:r>
        <w:t>New</w:t>
      </w:r>
      <w:r>
        <w:rPr>
          <w:spacing w:val="-13"/>
        </w:rPr>
        <w:t xml:space="preserve"> </w:t>
      </w:r>
      <w:r>
        <w:t>Jersey Department of Transportation.</w:t>
      </w:r>
    </w:p>
    <w:p w14:paraId="1AC5FC6A" w14:textId="77777777" w:rsidR="006E1E7C" w:rsidRDefault="00000000">
      <w:pPr>
        <w:pStyle w:val="BodyText"/>
        <w:ind w:left="6134"/>
        <w:jc w:val="left"/>
      </w:pPr>
      <w:r>
        <w:t>By</w:t>
      </w:r>
      <w:r>
        <w:rPr>
          <w:spacing w:val="-4"/>
        </w:rPr>
        <w:t xml:space="preserve"> </w:t>
      </w:r>
      <w:r>
        <w:t>Order</w:t>
      </w:r>
      <w:r>
        <w:rPr>
          <w:spacing w:val="-4"/>
        </w:rPr>
        <w:t xml:space="preserve"> </w:t>
      </w:r>
      <w:r>
        <w:t>of</w:t>
      </w:r>
      <w:r>
        <w:rPr>
          <w:spacing w:val="-3"/>
        </w:rPr>
        <w:t xml:space="preserve"> </w:t>
      </w:r>
      <w:r>
        <w:t>the</w:t>
      </w:r>
      <w:r>
        <w:rPr>
          <w:spacing w:val="-3"/>
        </w:rPr>
        <w:t xml:space="preserve"> </w:t>
      </w:r>
      <w:r>
        <w:t>BOROUGH</w:t>
      </w:r>
      <w:r>
        <w:rPr>
          <w:spacing w:val="-3"/>
        </w:rPr>
        <w:t xml:space="preserve"> </w:t>
      </w:r>
      <w:r>
        <w:t>OF</w:t>
      </w:r>
      <w:r>
        <w:rPr>
          <w:spacing w:val="-3"/>
        </w:rPr>
        <w:t xml:space="preserve"> </w:t>
      </w:r>
      <w:r>
        <w:rPr>
          <w:spacing w:val="-2"/>
        </w:rPr>
        <w:t>FANWOOD</w:t>
      </w:r>
    </w:p>
    <w:p w14:paraId="1AC5FC6B" w14:textId="77777777" w:rsidR="006E1E7C" w:rsidRDefault="00000000">
      <w:pPr>
        <w:pStyle w:val="BodyText"/>
        <w:spacing w:before="65"/>
        <w:ind w:left="0"/>
        <w:jc w:val="left"/>
        <w:rPr>
          <w:sz w:val="20"/>
        </w:rPr>
      </w:pPr>
      <w:r>
        <w:rPr>
          <w:noProof/>
          <w:sz w:val="20"/>
        </w:rPr>
        <mc:AlternateContent>
          <mc:Choice Requires="wps">
            <w:drawing>
              <wp:anchor distT="0" distB="0" distL="0" distR="0" simplePos="0" relativeHeight="487588864" behindDoc="1" locked="0" layoutInCell="1" allowOverlap="1" wp14:anchorId="1AC5FC74" wp14:editId="1AC5FC75">
                <wp:simplePos x="0" y="0"/>
                <wp:positionH relativeFrom="page">
                  <wp:posOffset>3928871</wp:posOffset>
                </wp:positionH>
                <wp:positionV relativeFrom="paragraph">
                  <wp:posOffset>201042</wp:posOffset>
                </wp:positionV>
                <wp:extent cx="310642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6420" cy="6350"/>
                        </a:xfrm>
                        <a:custGeom>
                          <a:avLst/>
                          <a:gdLst/>
                          <a:ahLst/>
                          <a:cxnLst/>
                          <a:rect l="l" t="t" r="r" b="b"/>
                          <a:pathLst>
                            <a:path w="3106420" h="6350">
                              <a:moveTo>
                                <a:pt x="3105924" y="0"/>
                              </a:moveTo>
                              <a:lnTo>
                                <a:pt x="0" y="0"/>
                              </a:lnTo>
                              <a:lnTo>
                                <a:pt x="0" y="6108"/>
                              </a:lnTo>
                              <a:lnTo>
                                <a:pt x="3105924" y="6108"/>
                              </a:lnTo>
                              <a:lnTo>
                                <a:pt x="3105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F038C" id="Graphic 5" o:spid="_x0000_s1026" style="position:absolute;margin-left:309.35pt;margin-top:15.85pt;width:244.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3106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" path="m3105924,l,,,6108r3105924,l3105924,xe" fillcolor="black" stroked="f">
                <v:path arrowok="t"/>
                <w10:wrap type="topAndBottom" anchorx="page"/>
              </v:shape>
            </w:pict>
          </mc:Fallback>
        </mc:AlternateContent>
      </w:r>
    </w:p>
    <w:p w14:paraId="1AC5FC6C" w14:textId="77777777" w:rsidR="006E1E7C" w:rsidRDefault="00000000">
      <w:pPr>
        <w:pStyle w:val="Heading2"/>
      </w:pPr>
      <w:r>
        <w:rPr>
          <w:spacing w:val="-6"/>
        </w:rPr>
        <w:t>Courtney</w:t>
      </w:r>
      <w:r>
        <w:rPr>
          <w:spacing w:val="1"/>
        </w:rPr>
        <w:t xml:space="preserve"> </w:t>
      </w:r>
      <w:r>
        <w:rPr>
          <w:spacing w:val="-6"/>
        </w:rPr>
        <w:t>Agnello,</w:t>
      </w:r>
      <w:r>
        <w:rPr>
          <w:spacing w:val="1"/>
        </w:rPr>
        <w:t xml:space="preserve"> </w:t>
      </w:r>
      <w:r>
        <w:rPr>
          <w:spacing w:val="-6"/>
        </w:rPr>
        <w:t>Borough</w:t>
      </w:r>
      <w:r>
        <w:rPr>
          <w:spacing w:val="1"/>
        </w:rPr>
        <w:t xml:space="preserve"> </w:t>
      </w:r>
      <w:r>
        <w:rPr>
          <w:spacing w:val="-6"/>
        </w:rPr>
        <w:t>Clerk</w:t>
      </w:r>
    </w:p>
    <w:p w14:paraId="1AC5FC6D" w14:textId="77777777" w:rsidR="006E1E7C" w:rsidRDefault="00000000">
      <w:pPr>
        <w:pStyle w:val="BodyText"/>
        <w:spacing w:before="0"/>
        <w:ind w:left="428"/>
        <w:jc w:val="left"/>
      </w:pPr>
      <w:r>
        <w:rPr>
          <w:spacing w:val="-2"/>
        </w:rPr>
        <w:t>Publication Date:</w:t>
      </w:r>
      <w:r>
        <w:rPr>
          <w:spacing w:val="-6"/>
        </w:rPr>
        <w:t xml:space="preserve"> </w:t>
      </w:r>
      <w:r>
        <w:rPr>
          <w:spacing w:val="-2"/>
        </w:rPr>
        <w:t>APRIL</w:t>
      </w:r>
      <w:r>
        <w:rPr>
          <w:spacing w:val="5"/>
        </w:rPr>
        <w:t xml:space="preserve"> </w:t>
      </w:r>
      <w:r>
        <w:rPr>
          <w:spacing w:val="-4"/>
        </w:rPr>
        <w:t>2026</w:t>
      </w:r>
    </w:p>
    <w:sectPr w:rsidR="006E1E7C">
      <w:type w:val="continuous"/>
      <w:pgSz w:w="12240" w:h="15840"/>
      <w:pgMar w:top="12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E1E7C"/>
    <w:rsid w:val="0062299D"/>
    <w:rsid w:val="006E1E7C"/>
    <w:rsid w:val="0072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FC5D"/>
  <w15:docId w15:val="{260F576E-B8A4-4136-88EC-A10EE602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176"/>
      <w:ind w:right="421"/>
      <w:jc w:val="center"/>
      <w:outlineLvl w:val="0"/>
    </w:pPr>
    <w:rPr>
      <w:rFonts w:ascii="Franklin Gothic Heavy" w:eastAsia="Franklin Gothic Heavy" w:hAnsi="Franklin Gothic Heavy" w:cs="Franklin Gothic Heavy"/>
      <w:b/>
      <w:bCs/>
      <w:i/>
      <w:iCs/>
      <w:sz w:val="50"/>
      <w:szCs w:val="50"/>
    </w:rPr>
  </w:style>
  <w:style w:type="paragraph" w:styleId="Heading2">
    <w:name w:val="heading 2"/>
    <w:basedOn w:val="Normal"/>
    <w:uiPriority w:val="9"/>
    <w:unhideWhenUsed/>
    <w:qFormat/>
    <w:pPr>
      <w:spacing w:line="239" w:lineRule="exact"/>
      <w:ind w:left="6764"/>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74"/>
      <w:jc w:val="both"/>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irico@tandm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3848</Characters>
  <Application>Microsoft Office Word</Application>
  <DocSecurity>0</DocSecurity>
  <Lines>54</Lines>
  <Paragraphs>16</Paragraphs>
  <ScaleCrop>false</ScaleCrop>
  <Company>T&amp;M Associates</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Specs Template</dc:title>
  <dc:creator>David J. Wagner</dc:creator>
  <dc:description/>
  <cp:lastModifiedBy>Courtney Agnello</cp:lastModifiedBy>
  <cp:revision>2</cp:revision>
  <dcterms:created xsi:type="dcterms:W3CDTF">2026-04-06T15:00:00Z</dcterms:created>
  <dcterms:modified xsi:type="dcterms:W3CDTF">2026-04-06T15:00:00Z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0x010100AD86DA3431147748B5458A09A49E023F</vt:lpwstr>
  </property>
  <property fmtid="{D5CDD505-2E9C-101B-9397-08002B2CF9AE}" pid="3" name="Created">
    <vt:filetime>2026-04-02T00:00:00Z</vt:filetime>
  </property>
  <property fmtid="{D5CDD505-2E9C-101B-9397-08002B2CF9AE}" pid="4" name="Creator">
    <vt:lpwstr>Acrobat PDFMaker 26 for Word</vt:lpwstr>
  </property>
  <property fmtid="{D5CDD505-2E9C-101B-9397-08002B2CF9AE}" pid="5" name="LastSaved">
    <vt:filetime>2026-04-06T00:00:00Z</vt:filetime>
  </property>
  <property fmtid="{D5CDD505-2E9C-101B-9397-08002B2CF9AE}" pid="6" name="Producer">
    <vt:lpwstr>Adobe PDF Library 26.1.98</vt:lpwstr>
  </property>
  <property fmtid="{D5CDD505-2E9C-101B-9397-08002B2CF9AE}" pid="7" name="SourceModified">
    <vt:lpwstr/>
  </property>
  <property fmtid="{D5CDD505-2E9C-101B-9397-08002B2CF9AE}" pid="8" name="TemplateVersion">
    <vt:lpwstr>11.19.2016</vt:lpwstr>
  </property>
  <property fmtid="{D5CDD505-2E9C-101B-9397-08002B2CF9AE}" pid="9" name="docLang">
    <vt:lpwstr>en</vt:lpwstr>
  </property>
</Properties>
</file>