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A2F9" w14:textId="257A0EC2" w:rsidR="00181FA6" w:rsidRPr="00181FA6" w:rsidRDefault="00181FA6" w:rsidP="00181FA6">
      <w:pPr>
        <w:spacing w:after="100" w:afterAutospacing="1" w:line="240" w:lineRule="auto"/>
        <w:jc w:val="center"/>
        <w:rPr>
          <w:rFonts w:ascii="Times New Roman" w:eastAsia="Times New Roman" w:hAnsi="Times New Roman" w:cs="Times New Roman"/>
          <w:kern w:val="0"/>
          <w14:ligatures w14:val="none"/>
        </w:rPr>
      </w:pPr>
      <w:r w:rsidRPr="00181FA6">
        <w:rPr>
          <w:rFonts w:ascii="Times New Roman" w:eastAsia="Times New Roman" w:hAnsi="Times New Roman" w:cs="Times New Roman"/>
          <w:b/>
          <w:bCs/>
          <w:kern w:val="0"/>
          <w14:ligatures w14:val="none"/>
        </w:rPr>
        <w:t xml:space="preserve">NOTICE OF </w:t>
      </w:r>
      <w:r>
        <w:rPr>
          <w:rFonts w:ascii="Times New Roman" w:eastAsia="Times New Roman" w:hAnsi="Times New Roman" w:cs="Times New Roman"/>
          <w:b/>
          <w:bCs/>
          <w:kern w:val="0"/>
          <w14:ligatures w14:val="none"/>
        </w:rPr>
        <w:t xml:space="preserve">PLANNING BOARD FOR THE </w:t>
      </w:r>
      <w:r w:rsidRPr="00181FA6">
        <w:rPr>
          <w:rFonts w:ascii="Times New Roman" w:eastAsia="Times New Roman" w:hAnsi="Times New Roman" w:cs="Times New Roman"/>
          <w:kern w:val="0"/>
          <w14:ligatures w14:val="none"/>
        </w:rPr>
        <w:br/>
      </w:r>
      <w:r w:rsidRPr="00181FA6">
        <w:rPr>
          <w:rFonts w:ascii="Times New Roman" w:eastAsia="Times New Roman" w:hAnsi="Times New Roman" w:cs="Times New Roman"/>
          <w:b/>
          <w:bCs/>
          <w:kern w:val="0"/>
          <w14:ligatures w14:val="none"/>
        </w:rPr>
        <w:t xml:space="preserve">BOROUGH OF </w:t>
      </w:r>
      <w:r>
        <w:rPr>
          <w:rFonts w:ascii="Times New Roman" w:eastAsia="Times New Roman" w:hAnsi="Times New Roman" w:cs="Times New Roman"/>
          <w:b/>
          <w:bCs/>
          <w:kern w:val="0"/>
          <w14:ligatures w14:val="none"/>
        </w:rPr>
        <w:t xml:space="preserve">FANWOOD’S </w:t>
      </w:r>
      <w:r w:rsidRPr="00181FA6">
        <w:rPr>
          <w:rFonts w:ascii="Times New Roman" w:eastAsia="Times New Roman" w:hAnsi="Times New Roman" w:cs="Times New Roman"/>
          <w:kern w:val="0"/>
          <w14:ligatures w14:val="none"/>
        </w:rPr>
        <w:br/>
      </w:r>
      <w:r w:rsidRPr="00181FA6">
        <w:rPr>
          <w:rFonts w:ascii="Times New Roman" w:eastAsia="Times New Roman" w:hAnsi="Times New Roman" w:cs="Times New Roman"/>
          <w:b/>
          <w:bCs/>
          <w:kern w:val="0"/>
          <w14:ligatures w14:val="none"/>
        </w:rPr>
        <w:t>NOTICE OF PUBLIC HEARING REGARDING THE ADOPTION OF THE</w:t>
      </w:r>
      <w:r>
        <w:rPr>
          <w:rFonts w:ascii="Times New Roman" w:eastAsia="Times New Roman" w:hAnsi="Times New Roman" w:cs="Times New Roman"/>
          <w:b/>
          <w:bCs/>
          <w:kern w:val="0"/>
          <w14:ligatures w14:val="none"/>
        </w:rPr>
        <w:t xml:space="preserve"> </w:t>
      </w:r>
      <w:r w:rsidRPr="00181FA6">
        <w:rPr>
          <w:rFonts w:ascii="Times New Roman" w:eastAsia="Times New Roman" w:hAnsi="Times New Roman" w:cs="Times New Roman"/>
          <w:b/>
          <w:bCs/>
          <w:kern w:val="0"/>
          <w14:ligatures w14:val="none"/>
        </w:rPr>
        <w:t>BOROUGH MASTER PLAN’S</w:t>
      </w:r>
      <w:r w:rsidRPr="00181FA6">
        <w:rPr>
          <w:rFonts w:ascii="Times New Roman" w:eastAsia="Times New Roman" w:hAnsi="Times New Roman" w:cs="Times New Roman"/>
          <w:kern w:val="0"/>
          <w14:ligatures w14:val="none"/>
        </w:rPr>
        <w:br/>
      </w:r>
      <w:r w:rsidRPr="00181FA6">
        <w:rPr>
          <w:rFonts w:ascii="Times New Roman" w:eastAsia="Times New Roman" w:hAnsi="Times New Roman" w:cs="Times New Roman"/>
          <w:b/>
          <w:bCs/>
          <w:kern w:val="0"/>
          <w14:ligatures w14:val="none"/>
        </w:rPr>
        <w:t>HOUSING ELEMENT AND FAIR SHARE PLAN</w:t>
      </w:r>
    </w:p>
    <w:p w14:paraId="47193DE6" w14:textId="3E7B65C5" w:rsidR="00181FA6" w:rsidRPr="007231D8" w:rsidRDefault="00181FA6" w:rsidP="00181FA6">
      <w:pPr>
        <w:pStyle w:val="NormalWeb"/>
        <w:shd w:val="clear" w:color="auto" w:fill="FFFFFF"/>
        <w:spacing w:before="0" w:beforeAutospacing="0" w:after="150" w:afterAutospacing="0"/>
        <w:jc w:val="both"/>
        <w:rPr>
          <w:rFonts w:asciiTheme="minorHAnsi" w:hAnsiTheme="minorHAnsi" w:cstheme="minorHAnsi"/>
          <w:color w:val="333333"/>
          <w:highlight w:val="yellow"/>
        </w:rPr>
      </w:pPr>
      <w:r w:rsidRPr="00181FA6">
        <w:rPr>
          <w:rFonts w:asciiTheme="minorHAnsi" w:hAnsiTheme="minorHAnsi" w:cstheme="minorHAnsi"/>
        </w:rPr>
        <w:br/>
      </w:r>
      <w:r w:rsidRPr="00181FA6">
        <w:rPr>
          <w:rFonts w:asciiTheme="minorHAnsi" w:hAnsiTheme="minorHAnsi" w:cstheme="minorHAnsi"/>
          <w:color w:val="333333"/>
        </w:rPr>
        <w:t xml:space="preserve">PLEASE TAKE NOTICE, as required by law, that on </w:t>
      </w:r>
      <w:r>
        <w:rPr>
          <w:rFonts w:asciiTheme="minorHAnsi" w:hAnsiTheme="minorHAnsi" w:cstheme="minorHAnsi"/>
          <w:color w:val="333333"/>
        </w:rPr>
        <w:t>Wednesday</w:t>
      </w:r>
      <w:r w:rsidRPr="00181FA6">
        <w:rPr>
          <w:rFonts w:asciiTheme="minorHAnsi" w:hAnsiTheme="minorHAnsi" w:cstheme="minorHAnsi"/>
          <w:color w:val="333333"/>
        </w:rPr>
        <w:t xml:space="preserve">, </w:t>
      </w:r>
      <w:r w:rsidR="008E4E4D">
        <w:rPr>
          <w:rFonts w:asciiTheme="minorHAnsi" w:hAnsiTheme="minorHAnsi" w:cstheme="minorHAnsi"/>
          <w:color w:val="333333"/>
        </w:rPr>
        <w:t>February</w:t>
      </w:r>
      <w:r w:rsidRPr="00181FA6">
        <w:rPr>
          <w:rFonts w:asciiTheme="minorHAnsi" w:hAnsiTheme="minorHAnsi" w:cstheme="minorHAnsi"/>
          <w:color w:val="333333"/>
        </w:rPr>
        <w:t xml:space="preserve"> </w:t>
      </w:r>
      <w:r w:rsidR="008F5593">
        <w:rPr>
          <w:rFonts w:asciiTheme="minorHAnsi" w:hAnsiTheme="minorHAnsi" w:cstheme="minorHAnsi"/>
          <w:color w:val="333333"/>
        </w:rPr>
        <w:t>25</w:t>
      </w:r>
      <w:r w:rsidRPr="00181FA6">
        <w:rPr>
          <w:rFonts w:asciiTheme="minorHAnsi" w:hAnsiTheme="minorHAnsi" w:cstheme="minorHAnsi"/>
          <w:color w:val="333333"/>
        </w:rPr>
        <w:t>, 202</w:t>
      </w:r>
      <w:r w:rsidR="00AE0DE5">
        <w:rPr>
          <w:rFonts w:asciiTheme="minorHAnsi" w:hAnsiTheme="minorHAnsi" w:cstheme="minorHAnsi"/>
          <w:color w:val="333333"/>
        </w:rPr>
        <w:t>6</w:t>
      </w:r>
      <w:r w:rsidRPr="00181FA6">
        <w:rPr>
          <w:rFonts w:asciiTheme="minorHAnsi" w:hAnsiTheme="minorHAnsi" w:cstheme="minorHAnsi"/>
          <w:color w:val="333333"/>
        </w:rPr>
        <w:t xml:space="preserve">, at </w:t>
      </w:r>
      <w:r>
        <w:rPr>
          <w:rFonts w:asciiTheme="minorHAnsi" w:hAnsiTheme="minorHAnsi" w:cstheme="minorHAnsi"/>
          <w:color w:val="333333"/>
        </w:rPr>
        <w:t>7</w:t>
      </w:r>
      <w:r w:rsidRPr="00181FA6">
        <w:rPr>
          <w:rFonts w:asciiTheme="minorHAnsi" w:hAnsiTheme="minorHAnsi" w:cstheme="minorHAnsi"/>
          <w:color w:val="333333"/>
        </w:rPr>
        <w:t xml:space="preserve">:00 PM, in the Committee Chambers of the </w:t>
      </w:r>
      <w:r>
        <w:rPr>
          <w:rFonts w:asciiTheme="minorHAnsi" w:hAnsiTheme="minorHAnsi" w:cstheme="minorHAnsi"/>
          <w:color w:val="333333"/>
        </w:rPr>
        <w:t>Borough of Fanwood</w:t>
      </w:r>
      <w:r w:rsidRPr="00181FA6">
        <w:rPr>
          <w:rFonts w:asciiTheme="minorHAnsi" w:hAnsiTheme="minorHAnsi" w:cstheme="minorHAnsi"/>
          <w:color w:val="333333"/>
        </w:rPr>
        <w:t xml:space="preserve"> Municipal Building, located at </w:t>
      </w:r>
      <w:r>
        <w:rPr>
          <w:rFonts w:asciiTheme="minorHAnsi" w:hAnsiTheme="minorHAnsi" w:cstheme="minorHAnsi"/>
          <w:color w:val="333333"/>
        </w:rPr>
        <w:t>75 North Martine Avenue</w:t>
      </w:r>
      <w:r w:rsidRPr="00181FA6">
        <w:rPr>
          <w:rFonts w:asciiTheme="minorHAnsi" w:hAnsiTheme="minorHAnsi" w:cstheme="minorHAnsi"/>
          <w:color w:val="333333"/>
        </w:rPr>
        <w:t xml:space="preserve">, </w:t>
      </w:r>
      <w:r>
        <w:rPr>
          <w:rFonts w:asciiTheme="minorHAnsi" w:hAnsiTheme="minorHAnsi" w:cstheme="minorHAnsi"/>
          <w:color w:val="333333"/>
        </w:rPr>
        <w:t>Fanwood</w:t>
      </w:r>
      <w:r w:rsidRPr="00181FA6">
        <w:rPr>
          <w:rFonts w:asciiTheme="minorHAnsi" w:hAnsiTheme="minorHAnsi" w:cstheme="minorHAnsi"/>
          <w:color w:val="333333"/>
        </w:rPr>
        <w:t>, NJ, 0</w:t>
      </w:r>
      <w:r>
        <w:rPr>
          <w:rFonts w:asciiTheme="minorHAnsi" w:hAnsiTheme="minorHAnsi" w:cstheme="minorHAnsi"/>
          <w:color w:val="333333"/>
        </w:rPr>
        <w:t>7023</w:t>
      </w:r>
      <w:r w:rsidRPr="00181FA6">
        <w:rPr>
          <w:rFonts w:asciiTheme="minorHAnsi" w:hAnsiTheme="minorHAnsi" w:cstheme="minorHAnsi"/>
          <w:color w:val="333333"/>
        </w:rPr>
        <w:t xml:space="preserve">, the </w:t>
      </w:r>
      <w:r>
        <w:rPr>
          <w:rFonts w:asciiTheme="minorHAnsi" w:hAnsiTheme="minorHAnsi" w:cstheme="minorHAnsi"/>
          <w:color w:val="333333"/>
        </w:rPr>
        <w:t>Borough of Fanwood’s Land Use Board</w:t>
      </w:r>
      <w:r w:rsidRPr="00181FA6">
        <w:rPr>
          <w:rFonts w:asciiTheme="minorHAnsi" w:hAnsiTheme="minorHAnsi" w:cstheme="minorHAnsi"/>
          <w:color w:val="333333"/>
        </w:rPr>
        <w:t xml:space="preserve"> (the “Board”) will hold a Public Hearing (the “Hearing”) pursuant to the New Jersey Municipal Land Use Law, N.J.S.A. 40:55D-1, et seq., to consider the “</w:t>
      </w:r>
      <w:r w:rsidR="00AE0DE5">
        <w:rPr>
          <w:rFonts w:asciiTheme="minorHAnsi" w:hAnsiTheme="minorHAnsi" w:cstheme="minorHAnsi"/>
          <w:color w:val="333333"/>
        </w:rPr>
        <w:t>Master Plan Amendment Housing Plan Element and Fair Share Plan Round 4 Plan Amendments”</w:t>
      </w:r>
      <w:r w:rsidRPr="00181FA6">
        <w:rPr>
          <w:rFonts w:asciiTheme="minorHAnsi" w:hAnsiTheme="minorHAnsi" w:cstheme="minorHAnsi"/>
          <w:color w:val="333333"/>
        </w:rPr>
        <w:t xml:space="preserve"> prepared by </w:t>
      </w:r>
      <w:r w:rsidR="007231D8">
        <w:rPr>
          <w:rFonts w:asciiTheme="minorHAnsi" w:hAnsiTheme="minorHAnsi" w:cstheme="minorHAnsi"/>
          <w:color w:val="333333"/>
        </w:rPr>
        <w:t xml:space="preserve">Caroline Z. Reiter, P.P., AICP, T and M Associates, </w:t>
      </w:r>
      <w:r w:rsidR="00AE0DE5">
        <w:rPr>
          <w:rFonts w:asciiTheme="minorHAnsi" w:hAnsiTheme="minorHAnsi" w:cstheme="minorHAnsi"/>
          <w:color w:val="333333"/>
        </w:rPr>
        <w:t xml:space="preserve">originally adopted June 25, 2025 amendments prepared February 6, 2026. </w:t>
      </w:r>
    </w:p>
    <w:p w14:paraId="1EF1E910" w14:textId="5B927F1C" w:rsidR="007231D8" w:rsidRPr="00181FA6" w:rsidRDefault="00181FA6" w:rsidP="007231D8">
      <w:pPr>
        <w:pStyle w:val="NormalWeb"/>
        <w:shd w:val="clear" w:color="auto" w:fill="FFFFFF"/>
        <w:spacing w:before="0" w:beforeAutospacing="0" w:after="150" w:afterAutospacing="0"/>
        <w:jc w:val="both"/>
        <w:rPr>
          <w:rFonts w:asciiTheme="minorHAnsi" w:hAnsiTheme="minorHAnsi" w:cstheme="minorHAnsi"/>
          <w:color w:val="333333"/>
        </w:rPr>
      </w:pPr>
      <w:r w:rsidRPr="00181FA6">
        <w:rPr>
          <w:rFonts w:asciiTheme="minorHAnsi" w:hAnsiTheme="minorHAnsi" w:cstheme="minorHAnsi"/>
          <w:color w:val="333333"/>
        </w:rPr>
        <w:t>The proposed 202</w:t>
      </w:r>
      <w:r w:rsidR="008E4E4D">
        <w:rPr>
          <w:rFonts w:asciiTheme="minorHAnsi" w:hAnsiTheme="minorHAnsi" w:cstheme="minorHAnsi"/>
          <w:color w:val="333333"/>
        </w:rPr>
        <w:t xml:space="preserve">6 </w:t>
      </w:r>
      <w:r w:rsidR="00AE0DE5">
        <w:rPr>
          <w:rFonts w:asciiTheme="minorHAnsi" w:hAnsiTheme="minorHAnsi" w:cstheme="minorHAnsi"/>
          <w:color w:val="333333"/>
        </w:rPr>
        <w:t xml:space="preserve">Amendment to </w:t>
      </w:r>
      <w:r w:rsidRPr="00181FA6">
        <w:rPr>
          <w:rFonts w:asciiTheme="minorHAnsi" w:hAnsiTheme="minorHAnsi" w:cstheme="minorHAnsi"/>
          <w:color w:val="333333"/>
        </w:rPr>
        <w:t>Housing Element and Fair Share Plan was prepared in accordance with N.J.S.A. 40:55D-28(b)(3) of the MLUL and the mandatory requirements of a Housing Element under the New Jersey Fair Housing Act (N.J.S.A. 52:27D-310), relevant regulations of the New Jersey Housing and Mortgage Finance Agency, and Directive #14-24 of the Administrative Office of the Courts, dated December 13, 2024.  The 202</w:t>
      </w:r>
      <w:r w:rsidR="008E4E4D">
        <w:rPr>
          <w:rFonts w:asciiTheme="minorHAnsi" w:hAnsiTheme="minorHAnsi" w:cstheme="minorHAnsi"/>
          <w:color w:val="333333"/>
        </w:rPr>
        <w:t>6</w:t>
      </w:r>
      <w:r w:rsidR="00AE0DE5">
        <w:rPr>
          <w:rFonts w:asciiTheme="minorHAnsi" w:hAnsiTheme="minorHAnsi" w:cstheme="minorHAnsi"/>
          <w:color w:val="333333"/>
        </w:rPr>
        <w:t xml:space="preserve"> Amendment to </w:t>
      </w:r>
      <w:r w:rsidR="00AE0DE5" w:rsidRPr="00181FA6">
        <w:rPr>
          <w:rFonts w:asciiTheme="minorHAnsi" w:hAnsiTheme="minorHAnsi" w:cstheme="minorHAnsi"/>
          <w:color w:val="333333"/>
        </w:rPr>
        <w:t>Housing</w:t>
      </w:r>
      <w:r w:rsidRPr="00181FA6">
        <w:rPr>
          <w:rFonts w:asciiTheme="minorHAnsi" w:hAnsiTheme="minorHAnsi" w:cstheme="minorHAnsi"/>
          <w:color w:val="333333"/>
        </w:rPr>
        <w:t xml:space="preserve"> Element and Fair Share Plan also delineates the actions taken, and to be taken, by the </w:t>
      </w:r>
      <w:r w:rsidR="003205A6">
        <w:rPr>
          <w:rFonts w:asciiTheme="minorHAnsi" w:hAnsiTheme="minorHAnsi" w:cstheme="minorHAnsi"/>
          <w:color w:val="333333"/>
        </w:rPr>
        <w:t>Borough</w:t>
      </w:r>
      <w:r w:rsidRPr="00181FA6">
        <w:rPr>
          <w:rFonts w:asciiTheme="minorHAnsi" w:hAnsiTheme="minorHAnsi" w:cstheme="minorHAnsi"/>
          <w:color w:val="333333"/>
        </w:rPr>
        <w:t xml:space="preserve"> to create a “realistic opportunity” to satisfy its “fair share” of the regional need </w:t>
      </w:r>
      <w:r w:rsidR="007231D8" w:rsidRPr="00181FA6">
        <w:rPr>
          <w:rFonts w:asciiTheme="minorHAnsi" w:hAnsiTheme="minorHAnsi" w:cstheme="minorHAnsi"/>
          <w:color w:val="333333"/>
        </w:rPr>
        <w:t xml:space="preserve">At the Hearing, opportunity will be given to all interested parties to be heard, and at which time the Board may take action.  The documents related to this matter are available for public inspection </w:t>
      </w:r>
      <w:r w:rsidR="003205A6">
        <w:rPr>
          <w:rFonts w:asciiTheme="minorHAnsi" w:hAnsiTheme="minorHAnsi" w:cstheme="minorHAnsi"/>
          <w:color w:val="333333"/>
        </w:rPr>
        <w:t>no less than</w:t>
      </w:r>
      <w:r w:rsidR="007231D8" w:rsidRPr="00AB2D59">
        <w:rPr>
          <w:rFonts w:asciiTheme="minorHAnsi" w:hAnsiTheme="minorHAnsi" w:cstheme="minorHAnsi"/>
          <w:color w:val="333333"/>
        </w:rPr>
        <w:t xml:space="preserve"> </w:t>
      </w:r>
      <w:r w:rsidR="00AB2D59">
        <w:rPr>
          <w:rFonts w:asciiTheme="minorHAnsi" w:hAnsiTheme="minorHAnsi" w:cstheme="minorHAnsi"/>
          <w:color w:val="333333"/>
        </w:rPr>
        <w:t>10 days prior</w:t>
      </w:r>
      <w:r w:rsidR="007231D8" w:rsidRPr="00181FA6">
        <w:rPr>
          <w:rFonts w:asciiTheme="minorHAnsi" w:hAnsiTheme="minorHAnsi" w:cstheme="minorHAnsi"/>
          <w:color w:val="333333"/>
        </w:rPr>
        <w:t xml:space="preserve"> in the offices of the Land Use Board Administrator and </w:t>
      </w:r>
      <w:r w:rsidR="007A6753">
        <w:rPr>
          <w:rFonts w:asciiTheme="minorHAnsi" w:hAnsiTheme="minorHAnsi" w:cstheme="minorHAnsi"/>
          <w:color w:val="333333"/>
        </w:rPr>
        <w:t>Borough</w:t>
      </w:r>
      <w:r w:rsidR="007231D8" w:rsidRPr="00181FA6">
        <w:rPr>
          <w:rFonts w:asciiTheme="minorHAnsi" w:hAnsiTheme="minorHAnsi" w:cstheme="minorHAnsi"/>
          <w:color w:val="333333"/>
        </w:rPr>
        <w:t xml:space="preserve"> Clerk at the Fanwood Borough Municipal Building, </w:t>
      </w:r>
      <w:r w:rsidR="007231D8" w:rsidRPr="00181FA6">
        <w:rPr>
          <w:rFonts w:asciiTheme="minorHAnsi" w:hAnsiTheme="minorHAnsi" w:cstheme="minorHAnsi"/>
          <w:color w:val="000000"/>
          <w:shd w:val="clear" w:color="auto" w:fill="FFFFFF"/>
        </w:rPr>
        <w:t>75 North Martine Ave,</w:t>
      </w:r>
      <w:r w:rsidR="007231D8" w:rsidRPr="00181FA6">
        <w:rPr>
          <w:rFonts w:asciiTheme="minorHAnsi" w:hAnsiTheme="minorHAnsi" w:cstheme="minorHAnsi"/>
          <w:color w:val="000000"/>
        </w:rPr>
        <w:br/>
      </w:r>
      <w:r w:rsidR="007231D8" w:rsidRPr="00181FA6">
        <w:rPr>
          <w:rFonts w:asciiTheme="minorHAnsi" w:hAnsiTheme="minorHAnsi" w:cstheme="minorHAnsi"/>
          <w:color w:val="000000"/>
          <w:shd w:val="clear" w:color="auto" w:fill="FFFFFF"/>
        </w:rPr>
        <w:t>Fanwood, NJ 07023</w:t>
      </w:r>
      <w:r w:rsidR="007231D8" w:rsidRPr="00181FA6">
        <w:rPr>
          <w:rFonts w:asciiTheme="minorHAnsi" w:hAnsiTheme="minorHAnsi" w:cstheme="minorHAnsi"/>
          <w:color w:val="333333"/>
        </w:rPr>
        <w:t xml:space="preserve">, during regular business </w:t>
      </w:r>
      <w:r w:rsidR="003205A6">
        <w:rPr>
          <w:rFonts w:asciiTheme="minorHAnsi" w:hAnsiTheme="minorHAnsi" w:cstheme="minorHAnsi"/>
          <w:color w:val="333333"/>
        </w:rPr>
        <w:t xml:space="preserve">hours, </w:t>
      </w:r>
      <w:r w:rsidR="007231D8" w:rsidRPr="00181FA6">
        <w:rPr>
          <w:rFonts w:asciiTheme="minorHAnsi" w:hAnsiTheme="minorHAnsi" w:cstheme="minorHAnsi"/>
          <w:color w:val="333333"/>
        </w:rPr>
        <w:t xml:space="preserve">Monday through </w:t>
      </w:r>
      <w:r w:rsidR="003205A6">
        <w:rPr>
          <w:rFonts w:asciiTheme="minorHAnsi" w:hAnsiTheme="minorHAnsi" w:cstheme="minorHAnsi"/>
          <w:color w:val="333333"/>
        </w:rPr>
        <w:t>Thursday, 7:3</w:t>
      </w:r>
      <w:r w:rsidR="007231D8" w:rsidRPr="00181FA6">
        <w:rPr>
          <w:rFonts w:asciiTheme="minorHAnsi" w:hAnsiTheme="minorHAnsi" w:cstheme="minorHAnsi"/>
          <w:color w:val="333333"/>
        </w:rPr>
        <w:t xml:space="preserve">0 am to 4:00 pm, </w:t>
      </w:r>
      <w:r w:rsidR="003205A6">
        <w:rPr>
          <w:rFonts w:asciiTheme="minorHAnsi" w:hAnsiTheme="minorHAnsi" w:cstheme="minorHAnsi"/>
          <w:color w:val="333333"/>
        </w:rPr>
        <w:t xml:space="preserve">and Friday, 7:30 am to 12 noon, </w:t>
      </w:r>
      <w:r w:rsidR="007231D8" w:rsidRPr="00181FA6">
        <w:rPr>
          <w:rFonts w:asciiTheme="minorHAnsi" w:hAnsiTheme="minorHAnsi" w:cstheme="minorHAnsi"/>
          <w:color w:val="333333"/>
        </w:rPr>
        <w:t>except holidays.</w:t>
      </w:r>
    </w:p>
    <w:p w14:paraId="17E4D9F0" w14:textId="52BFE6E2" w:rsidR="00181FA6" w:rsidRPr="00181FA6" w:rsidRDefault="00181FA6" w:rsidP="00181FA6">
      <w:pPr>
        <w:pStyle w:val="NormalWeb"/>
        <w:shd w:val="clear" w:color="auto" w:fill="FFFFFF"/>
        <w:spacing w:before="0" w:beforeAutospacing="0" w:after="150" w:afterAutospacing="0"/>
        <w:rPr>
          <w:rFonts w:asciiTheme="minorHAnsi" w:hAnsiTheme="minorHAnsi" w:cstheme="minorHAnsi"/>
          <w:color w:val="333333"/>
        </w:rPr>
      </w:pPr>
      <w:r w:rsidRPr="00181FA6">
        <w:rPr>
          <w:rFonts w:asciiTheme="minorHAnsi" w:hAnsiTheme="minorHAnsi" w:cstheme="minorHAnsi"/>
          <w:color w:val="333333"/>
        </w:rPr>
        <w:t>Pat</w:t>
      </w:r>
      <w:r>
        <w:rPr>
          <w:rFonts w:asciiTheme="minorHAnsi" w:hAnsiTheme="minorHAnsi" w:cstheme="minorHAnsi"/>
          <w:color w:val="333333"/>
        </w:rPr>
        <w:t xml:space="preserve"> </w:t>
      </w:r>
      <w:r w:rsidRPr="00181FA6">
        <w:rPr>
          <w:rFonts w:asciiTheme="minorHAnsi" w:hAnsiTheme="minorHAnsi" w:cstheme="minorHAnsi"/>
          <w:color w:val="333333"/>
        </w:rPr>
        <w:t>Hoynes</w:t>
      </w:r>
      <w:r w:rsidRPr="00181FA6">
        <w:rPr>
          <w:rFonts w:asciiTheme="minorHAnsi" w:hAnsiTheme="minorHAnsi" w:cstheme="minorHAnsi"/>
          <w:color w:val="333333"/>
        </w:rPr>
        <w:br/>
        <w:t>Borough of Fanwood</w:t>
      </w:r>
    </w:p>
    <w:p w14:paraId="1ED49FE6" w14:textId="43633D82" w:rsidR="00181FA6" w:rsidRPr="00181FA6" w:rsidRDefault="00181FA6" w:rsidP="00181FA6">
      <w:pPr>
        <w:pStyle w:val="NormalWeb"/>
        <w:shd w:val="clear" w:color="auto" w:fill="FFFFFF"/>
        <w:spacing w:before="0" w:beforeAutospacing="0" w:after="150" w:afterAutospacing="0"/>
        <w:jc w:val="both"/>
        <w:rPr>
          <w:rFonts w:asciiTheme="minorHAnsi" w:hAnsiTheme="minorHAnsi" w:cstheme="minorHAnsi"/>
          <w:color w:val="333333"/>
        </w:rPr>
      </w:pPr>
      <w:r w:rsidRPr="00181FA6">
        <w:rPr>
          <w:rFonts w:asciiTheme="minorHAnsi" w:hAnsiTheme="minorHAnsi" w:cstheme="minorHAnsi"/>
          <w:color w:val="333333"/>
        </w:rPr>
        <w:t xml:space="preserve">Dated: </w:t>
      </w:r>
      <w:r w:rsidR="008E4E4D">
        <w:rPr>
          <w:rFonts w:asciiTheme="minorHAnsi" w:hAnsiTheme="minorHAnsi" w:cstheme="minorHAnsi"/>
          <w:color w:val="333333"/>
        </w:rPr>
        <w:t>February 1</w:t>
      </w:r>
      <w:r w:rsidR="00AE0DE5">
        <w:rPr>
          <w:rFonts w:asciiTheme="minorHAnsi" w:hAnsiTheme="minorHAnsi" w:cstheme="minorHAnsi"/>
          <w:color w:val="333333"/>
        </w:rPr>
        <w:t>1</w:t>
      </w:r>
      <w:r w:rsidR="008E4E4D">
        <w:rPr>
          <w:rFonts w:asciiTheme="minorHAnsi" w:hAnsiTheme="minorHAnsi" w:cstheme="minorHAnsi"/>
          <w:color w:val="333333"/>
        </w:rPr>
        <w:t>, 2026</w:t>
      </w:r>
    </w:p>
    <w:p w14:paraId="1A92D5F6" w14:textId="77777777" w:rsidR="00181FA6" w:rsidRPr="00181FA6" w:rsidRDefault="00181FA6" w:rsidP="00181FA6">
      <w:pPr>
        <w:spacing w:after="100" w:afterAutospacing="1" w:line="240" w:lineRule="auto"/>
        <w:rPr>
          <w:rFonts w:ascii="Times New Roman" w:eastAsia="Times New Roman" w:hAnsi="Times New Roman" w:cs="Times New Roman"/>
          <w:kern w:val="0"/>
          <w14:ligatures w14:val="none"/>
        </w:rPr>
      </w:pPr>
      <w:r w:rsidRPr="00181FA6">
        <w:rPr>
          <w:rFonts w:ascii="Times New Roman" w:eastAsia="Times New Roman" w:hAnsi="Times New Roman" w:cs="Times New Roman"/>
          <w:kern w:val="0"/>
          <w14:ligatures w14:val="none"/>
        </w:rPr>
        <w:t> </w:t>
      </w:r>
    </w:p>
    <w:p w14:paraId="0E26F093" w14:textId="5AD6A6B7" w:rsidR="00181FA6" w:rsidRPr="00181FA6" w:rsidRDefault="00181FA6" w:rsidP="00181FA6">
      <w:pPr>
        <w:spacing w:after="100" w:afterAutospacing="1" w:line="240" w:lineRule="auto"/>
        <w:jc w:val="center"/>
        <w:rPr>
          <w:rFonts w:ascii="Times New Roman" w:eastAsia="Times New Roman" w:hAnsi="Times New Roman" w:cs="Times New Roman"/>
          <w:kern w:val="0"/>
          <w14:ligatures w14:val="none"/>
        </w:rPr>
      </w:pPr>
      <w:hyperlink r:id="rId4" w:history="1">
        <w:r w:rsidRPr="00181FA6">
          <w:rPr>
            <w:rFonts w:ascii="Times New Roman" w:eastAsia="Times New Roman" w:hAnsi="Times New Roman" w:cs="Times New Roman"/>
            <w:color w:val="FFFFFF"/>
            <w:kern w:val="0"/>
            <w:u w:val="single"/>
            <w14:ligatures w14:val="none"/>
          </w:rPr>
          <w:t>Website Terms</w:t>
        </w:r>
      </w:hyperlink>
    </w:p>
    <w:p w14:paraId="2F656BB5" w14:textId="77777777" w:rsidR="00E92E5C" w:rsidRDefault="00E92E5C"/>
    <w:sectPr w:rsidR="00E92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A6"/>
    <w:rsid w:val="00027439"/>
    <w:rsid w:val="00147589"/>
    <w:rsid w:val="00181FA6"/>
    <w:rsid w:val="001A2160"/>
    <w:rsid w:val="003205A6"/>
    <w:rsid w:val="003372CC"/>
    <w:rsid w:val="005462C3"/>
    <w:rsid w:val="005A6EBB"/>
    <w:rsid w:val="00670E9B"/>
    <w:rsid w:val="007231D8"/>
    <w:rsid w:val="00752ABC"/>
    <w:rsid w:val="007A6753"/>
    <w:rsid w:val="008E4E4D"/>
    <w:rsid w:val="008F5593"/>
    <w:rsid w:val="00965DE2"/>
    <w:rsid w:val="0097429E"/>
    <w:rsid w:val="009C3361"/>
    <w:rsid w:val="00A049B1"/>
    <w:rsid w:val="00AB2AE8"/>
    <w:rsid w:val="00AB2D59"/>
    <w:rsid w:val="00AE0DE5"/>
    <w:rsid w:val="00B24EC4"/>
    <w:rsid w:val="00B81D57"/>
    <w:rsid w:val="00B855D8"/>
    <w:rsid w:val="00BC06B8"/>
    <w:rsid w:val="00DE00C2"/>
    <w:rsid w:val="00E92E5C"/>
    <w:rsid w:val="00E97299"/>
    <w:rsid w:val="00F32D34"/>
    <w:rsid w:val="00FE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97C6"/>
  <w15:chartTrackingRefBased/>
  <w15:docId w15:val="{E41FE11A-6808-4E87-93B9-2B644AC1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FA6"/>
    <w:rPr>
      <w:rFonts w:eastAsiaTheme="majorEastAsia" w:cstheme="majorBidi"/>
      <w:color w:val="272727" w:themeColor="text1" w:themeTint="D8"/>
    </w:rPr>
  </w:style>
  <w:style w:type="paragraph" w:styleId="Title">
    <w:name w:val="Title"/>
    <w:basedOn w:val="Normal"/>
    <w:next w:val="Normal"/>
    <w:link w:val="TitleChar"/>
    <w:uiPriority w:val="10"/>
    <w:qFormat/>
    <w:rsid w:val="00181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FA6"/>
    <w:pPr>
      <w:spacing w:before="160"/>
      <w:jc w:val="center"/>
    </w:pPr>
    <w:rPr>
      <w:i/>
      <w:iCs/>
      <w:color w:val="404040" w:themeColor="text1" w:themeTint="BF"/>
    </w:rPr>
  </w:style>
  <w:style w:type="character" w:customStyle="1" w:styleId="QuoteChar">
    <w:name w:val="Quote Char"/>
    <w:basedOn w:val="DefaultParagraphFont"/>
    <w:link w:val="Quote"/>
    <w:uiPriority w:val="29"/>
    <w:rsid w:val="00181FA6"/>
    <w:rPr>
      <w:i/>
      <w:iCs/>
      <w:color w:val="404040" w:themeColor="text1" w:themeTint="BF"/>
    </w:rPr>
  </w:style>
  <w:style w:type="paragraph" w:styleId="ListParagraph">
    <w:name w:val="List Paragraph"/>
    <w:basedOn w:val="Normal"/>
    <w:uiPriority w:val="34"/>
    <w:qFormat/>
    <w:rsid w:val="00181FA6"/>
    <w:pPr>
      <w:ind w:left="720"/>
      <w:contextualSpacing/>
    </w:pPr>
  </w:style>
  <w:style w:type="character" w:styleId="IntenseEmphasis">
    <w:name w:val="Intense Emphasis"/>
    <w:basedOn w:val="DefaultParagraphFont"/>
    <w:uiPriority w:val="21"/>
    <w:qFormat/>
    <w:rsid w:val="00181FA6"/>
    <w:rPr>
      <w:i/>
      <w:iCs/>
      <w:color w:val="2F5496" w:themeColor="accent1" w:themeShade="BF"/>
    </w:rPr>
  </w:style>
  <w:style w:type="paragraph" w:styleId="IntenseQuote">
    <w:name w:val="Intense Quote"/>
    <w:basedOn w:val="Normal"/>
    <w:next w:val="Normal"/>
    <w:link w:val="IntenseQuoteChar"/>
    <w:uiPriority w:val="30"/>
    <w:qFormat/>
    <w:rsid w:val="00181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FA6"/>
    <w:rPr>
      <w:i/>
      <w:iCs/>
      <w:color w:val="2F5496" w:themeColor="accent1" w:themeShade="BF"/>
    </w:rPr>
  </w:style>
  <w:style w:type="character" w:styleId="IntenseReference">
    <w:name w:val="Intense Reference"/>
    <w:basedOn w:val="DefaultParagraphFont"/>
    <w:uiPriority w:val="32"/>
    <w:qFormat/>
    <w:rsid w:val="00181FA6"/>
    <w:rPr>
      <w:b/>
      <w:bCs/>
      <w:smallCaps/>
      <w:color w:val="2F5496" w:themeColor="accent1" w:themeShade="BF"/>
      <w:spacing w:val="5"/>
    </w:rPr>
  </w:style>
  <w:style w:type="paragraph" w:styleId="NormalWeb">
    <w:name w:val="Normal (Web)"/>
    <w:basedOn w:val="Normal"/>
    <w:uiPriority w:val="99"/>
    <w:semiHidden/>
    <w:unhideWhenUsed/>
    <w:rsid w:val="00181FA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803683">
      <w:bodyDiv w:val="1"/>
      <w:marLeft w:val="0"/>
      <w:marRight w:val="0"/>
      <w:marTop w:val="0"/>
      <w:marBottom w:val="0"/>
      <w:divBdr>
        <w:top w:val="none" w:sz="0" w:space="0" w:color="auto"/>
        <w:left w:val="none" w:sz="0" w:space="0" w:color="auto"/>
        <w:bottom w:val="none" w:sz="0" w:space="0" w:color="auto"/>
        <w:right w:val="none" w:sz="0" w:space="0" w:color="auto"/>
      </w:divBdr>
    </w:div>
    <w:div w:id="1547832084">
      <w:bodyDiv w:val="1"/>
      <w:marLeft w:val="0"/>
      <w:marRight w:val="0"/>
      <w:marTop w:val="0"/>
      <w:marBottom w:val="0"/>
      <w:divBdr>
        <w:top w:val="none" w:sz="0" w:space="0" w:color="auto"/>
        <w:left w:val="none" w:sz="0" w:space="0" w:color="auto"/>
        <w:bottom w:val="none" w:sz="0" w:space="0" w:color="auto"/>
        <w:right w:val="none" w:sz="0" w:space="0" w:color="auto"/>
      </w:divBdr>
    </w:div>
    <w:div w:id="1831798050">
      <w:bodyDiv w:val="1"/>
      <w:marLeft w:val="0"/>
      <w:marRight w:val="0"/>
      <w:marTop w:val="0"/>
      <w:marBottom w:val="0"/>
      <w:divBdr>
        <w:top w:val="none" w:sz="0" w:space="0" w:color="auto"/>
        <w:left w:val="none" w:sz="0" w:space="0" w:color="auto"/>
        <w:bottom w:val="none" w:sz="0" w:space="0" w:color="auto"/>
        <w:right w:val="none" w:sz="0" w:space="0" w:color="auto"/>
      </w:divBdr>
      <w:divsChild>
        <w:div w:id="1660183808">
          <w:marLeft w:val="0"/>
          <w:marRight w:val="0"/>
          <w:marTop w:val="0"/>
          <w:marBottom w:val="0"/>
          <w:divBdr>
            <w:top w:val="none" w:sz="0" w:space="0" w:color="auto"/>
            <w:left w:val="none" w:sz="0" w:space="0" w:color="auto"/>
            <w:bottom w:val="none" w:sz="0" w:space="0" w:color="auto"/>
            <w:right w:val="none" w:sz="0" w:space="0" w:color="auto"/>
          </w:divBdr>
          <w:divsChild>
            <w:div w:id="1447384396">
              <w:marLeft w:val="0"/>
              <w:marRight w:val="0"/>
              <w:marTop w:val="0"/>
              <w:marBottom w:val="0"/>
              <w:divBdr>
                <w:top w:val="none" w:sz="0" w:space="0" w:color="auto"/>
                <w:left w:val="none" w:sz="0" w:space="0" w:color="auto"/>
                <w:bottom w:val="none" w:sz="0" w:space="0" w:color="auto"/>
                <w:right w:val="none" w:sz="0" w:space="0" w:color="auto"/>
              </w:divBdr>
              <w:divsChild>
                <w:div w:id="1075593129">
                  <w:marLeft w:val="-225"/>
                  <w:marRight w:val="-225"/>
                  <w:marTop w:val="0"/>
                  <w:marBottom w:val="0"/>
                  <w:divBdr>
                    <w:top w:val="none" w:sz="0" w:space="0" w:color="auto"/>
                    <w:left w:val="none" w:sz="0" w:space="0" w:color="auto"/>
                    <w:bottom w:val="none" w:sz="0" w:space="0" w:color="auto"/>
                    <w:right w:val="none" w:sz="0" w:space="0" w:color="auto"/>
                  </w:divBdr>
                  <w:divsChild>
                    <w:div w:id="1444157203">
                      <w:marLeft w:val="0"/>
                      <w:marRight w:val="0"/>
                      <w:marTop w:val="0"/>
                      <w:marBottom w:val="0"/>
                      <w:divBdr>
                        <w:top w:val="none" w:sz="0" w:space="0" w:color="auto"/>
                        <w:left w:val="none" w:sz="0" w:space="0" w:color="auto"/>
                        <w:bottom w:val="none" w:sz="0" w:space="0" w:color="auto"/>
                        <w:right w:val="none" w:sz="0" w:space="0" w:color="auto"/>
                      </w:divBdr>
                      <w:divsChild>
                        <w:div w:id="1011637667">
                          <w:marLeft w:val="0"/>
                          <w:marRight w:val="0"/>
                          <w:marTop w:val="0"/>
                          <w:marBottom w:val="0"/>
                          <w:divBdr>
                            <w:top w:val="none" w:sz="0" w:space="0" w:color="auto"/>
                            <w:left w:val="none" w:sz="0" w:space="0" w:color="auto"/>
                            <w:bottom w:val="none" w:sz="0" w:space="0" w:color="auto"/>
                            <w:right w:val="none" w:sz="0" w:space="0" w:color="auto"/>
                          </w:divBdr>
                          <w:divsChild>
                            <w:div w:id="1054811197">
                              <w:marLeft w:val="0"/>
                              <w:marRight w:val="0"/>
                              <w:marTop w:val="0"/>
                              <w:marBottom w:val="0"/>
                              <w:divBdr>
                                <w:top w:val="none" w:sz="0" w:space="0" w:color="auto"/>
                                <w:left w:val="none" w:sz="0" w:space="0" w:color="auto"/>
                                <w:bottom w:val="none" w:sz="0" w:space="0" w:color="auto"/>
                                <w:right w:val="none" w:sz="0" w:space="0" w:color="auto"/>
                              </w:divBdr>
                            </w:div>
                            <w:div w:id="1332685022">
                              <w:marLeft w:val="0"/>
                              <w:marRight w:val="0"/>
                              <w:marTop w:val="0"/>
                              <w:marBottom w:val="0"/>
                              <w:divBdr>
                                <w:top w:val="none" w:sz="0" w:space="0" w:color="auto"/>
                                <w:left w:val="none" w:sz="0" w:space="0" w:color="auto"/>
                                <w:bottom w:val="none" w:sz="0" w:space="0" w:color="auto"/>
                                <w:right w:val="none" w:sz="0" w:space="0" w:color="auto"/>
                              </w:divBdr>
                            </w:div>
                            <w:div w:id="869219867">
                              <w:marLeft w:val="0"/>
                              <w:marRight w:val="0"/>
                              <w:marTop w:val="0"/>
                              <w:marBottom w:val="0"/>
                              <w:divBdr>
                                <w:top w:val="none" w:sz="0" w:space="0" w:color="auto"/>
                                <w:left w:val="none" w:sz="0" w:space="0" w:color="auto"/>
                                <w:bottom w:val="none" w:sz="0" w:space="0" w:color="auto"/>
                                <w:right w:val="none" w:sz="0" w:space="0" w:color="auto"/>
                              </w:divBdr>
                              <w:divsChild>
                                <w:div w:id="1582981815">
                                  <w:marLeft w:val="0"/>
                                  <w:marRight w:val="0"/>
                                  <w:marTop w:val="0"/>
                                  <w:marBottom w:val="0"/>
                                  <w:divBdr>
                                    <w:top w:val="none" w:sz="0" w:space="0" w:color="auto"/>
                                    <w:left w:val="none" w:sz="0" w:space="0" w:color="auto"/>
                                    <w:bottom w:val="none" w:sz="0" w:space="0" w:color="auto"/>
                                    <w:right w:val="none" w:sz="0" w:space="0" w:color="auto"/>
                                  </w:divBdr>
                                  <w:divsChild>
                                    <w:div w:id="1809668552">
                                      <w:marLeft w:val="0"/>
                                      <w:marRight w:val="0"/>
                                      <w:marTop w:val="0"/>
                                      <w:marBottom w:val="0"/>
                                      <w:divBdr>
                                        <w:top w:val="none" w:sz="0" w:space="0" w:color="auto"/>
                                        <w:left w:val="none" w:sz="0" w:space="0" w:color="auto"/>
                                        <w:bottom w:val="none" w:sz="0" w:space="0" w:color="auto"/>
                                        <w:right w:val="none" w:sz="0" w:space="0" w:color="auto"/>
                                      </w:divBdr>
                                    </w:div>
                                    <w:div w:id="20831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13047">
          <w:marLeft w:val="0"/>
          <w:marRight w:val="0"/>
          <w:marTop w:val="0"/>
          <w:marBottom w:val="0"/>
          <w:divBdr>
            <w:top w:val="none" w:sz="0" w:space="0" w:color="auto"/>
            <w:left w:val="none" w:sz="0" w:space="0" w:color="auto"/>
            <w:bottom w:val="none" w:sz="0" w:space="0" w:color="auto"/>
            <w:right w:val="none" w:sz="0" w:space="0" w:color="auto"/>
          </w:divBdr>
          <w:divsChild>
            <w:div w:id="1099525785">
              <w:marLeft w:val="0"/>
              <w:marRight w:val="0"/>
              <w:marTop w:val="0"/>
              <w:marBottom w:val="0"/>
              <w:divBdr>
                <w:top w:val="none" w:sz="0" w:space="0" w:color="auto"/>
                <w:left w:val="none" w:sz="0" w:space="0" w:color="auto"/>
                <w:bottom w:val="none" w:sz="0" w:space="0" w:color="auto"/>
                <w:right w:val="none" w:sz="0" w:space="0" w:color="auto"/>
              </w:divBdr>
              <w:divsChild>
                <w:div w:id="1875580524">
                  <w:marLeft w:val="-225"/>
                  <w:marRight w:val="-225"/>
                  <w:marTop w:val="0"/>
                  <w:marBottom w:val="0"/>
                  <w:divBdr>
                    <w:top w:val="none" w:sz="0" w:space="0" w:color="auto"/>
                    <w:left w:val="none" w:sz="0" w:space="0" w:color="auto"/>
                    <w:bottom w:val="none" w:sz="0" w:space="0" w:color="auto"/>
                    <w:right w:val="none" w:sz="0" w:space="0" w:color="auto"/>
                  </w:divBdr>
                  <w:divsChild>
                    <w:div w:id="541867539">
                      <w:marLeft w:val="0"/>
                      <w:marRight w:val="0"/>
                      <w:marTop w:val="0"/>
                      <w:marBottom w:val="0"/>
                      <w:divBdr>
                        <w:top w:val="none" w:sz="0" w:space="0" w:color="auto"/>
                        <w:left w:val="none" w:sz="0" w:space="0" w:color="auto"/>
                        <w:bottom w:val="none" w:sz="0" w:space="0" w:color="auto"/>
                        <w:right w:val="none" w:sz="0" w:space="0" w:color="auto"/>
                      </w:divBdr>
                      <w:divsChild>
                        <w:div w:id="293602131">
                          <w:marLeft w:val="0"/>
                          <w:marRight w:val="0"/>
                          <w:marTop w:val="0"/>
                          <w:marBottom w:val="0"/>
                          <w:divBdr>
                            <w:top w:val="none" w:sz="0" w:space="0" w:color="auto"/>
                            <w:left w:val="none" w:sz="0" w:space="0" w:color="auto"/>
                            <w:bottom w:val="none" w:sz="0" w:space="0" w:color="auto"/>
                            <w:right w:val="none" w:sz="0" w:space="0" w:color="auto"/>
                          </w:divBdr>
                          <w:divsChild>
                            <w:div w:id="5793663">
                              <w:marLeft w:val="0"/>
                              <w:marRight w:val="0"/>
                              <w:marTop w:val="0"/>
                              <w:marBottom w:val="0"/>
                              <w:divBdr>
                                <w:top w:val="none" w:sz="0" w:space="0" w:color="auto"/>
                                <w:left w:val="none" w:sz="0" w:space="0" w:color="auto"/>
                                <w:bottom w:val="none" w:sz="0" w:space="0" w:color="auto"/>
                                <w:right w:val="none" w:sz="0" w:space="0" w:color="auto"/>
                              </w:divBdr>
                              <w:divsChild>
                                <w:div w:id="430051052">
                                  <w:marLeft w:val="0"/>
                                  <w:marRight w:val="0"/>
                                  <w:marTop w:val="0"/>
                                  <w:marBottom w:val="0"/>
                                  <w:divBdr>
                                    <w:top w:val="none" w:sz="0" w:space="0" w:color="auto"/>
                                    <w:left w:val="none" w:sz="0" w:space="0" w:color="auto"/>
                                    <w:bottom w:val="none" w:sz="0" w:space="0" w:color="auto"/>
                                    <w:right w:val="none" w:sz="0" w:space="0" w:color="auto"/>
                                  </w:divBdr>
                                  <w:divsChild>
                                    <w:div w:id="17200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clnj.com/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1755</Characters>
  <Application>Microsoft Office Word</Application>
  <DocSecurity>4</DocSecurity>
  <Lines>351</Lines>
  <Paragraphs>136</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dabulas</dc:creator>
  <cp:keywords/>
  <dc:description/>
  <cp:lastModifiedBy>Pat Hoynes</cp:lastModifiedBy>
  <cp:revision>2</cp:revision>
  <dcterms:created xsi:type="dcterms:W3CDTF">2026-02-10T18:53:00Z</dcterms:created>
  <dcterms:modified xsi:type="dcterms:W3CDTF">2026-02-10T18:53:00Z</dcterms:modified>
</cp:coreProperties>
</file>