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EA61B" w14:textId="3405D20E" w:rsidR="00577B4F" w:rsidRDefault="00A446E6" w:rsidP="00935F2B">
      <w:pPr>
        <w:pageBreakBefore/>
        <w:spacing w:line="360" w:lineRule="auto"/>
        <w:jc w:val="center"/>
        <w:rPr>
          <w:b/>
        </w:rPr>
      </w:pPr>
      <w:r>
        <w:rPr>
          <w:b/>
        </w:rPr>
        <w:t>BOROUGH OF FANWOOD</w:t>
      </w:r>
      <w:r w:rsidR="001847D9">
        <w:rPr>
          <w:b/>
        </w:rPr>
        <w:br/>
      </w:r>
      <w:r w:rsidR="00577B4F">
        <w:rPr>
          <w:b/>
        </w:rPr>
        <w:t>INVITATION TO BIDDERS</w:t>
      </w:r>
    </w:p>
    <w:p w14:paraId="04170D37" w14:textId="77777777" w:rsidR="00577B4F" w:rsidRDefault="00577B4F" w:rsidP="00577B4F">
      <w:pPr>
        <w:jc w:val="center"/>
        <w:rPr>
          <w:b/>
        </w:rPr>
      </w:pPr>
    </w:p>
    <w:p w14:paraId="03629B54" w14:textId="5EF56002" w:rsidR="00577B4F" w:rsidRPr="00935F2B" w:rsidRDefault="00577B4F" w:rsidP="00577B4F">
      <w:pPr>
        <w:jc w:val="both"/>
        <w:rPr>
          <w:sz w:val="22"/>
          <w:szCs w:val="22"/>
        </w:rPr>
      </w:pPr>
      <w:r>
        <w:rPr>
          <w:b/>
        </w:rPr>
        <w:tab/>
      </w:r>
      <w:r w:rsidRPr="00935F2B">
        <w:rPr>
          <w:b/>
          <w:sz w:val="22"/>
          <w:szCs w:val="22"/>
        </w:rPr>
        <w:t>NOTICE</w:t>
      </w:r>
      <w:r w:rsidRPr="00935F2B">
        <w:rPr>
          <w:sz w:val="22"/>
          <w:szCs w:val="22"/>
        </w:rPr>
        <w:t xml:space="preserve"> is hereby given that sealed proposal will be received by the </w:t>
      </w:r>
      <w:r w:rsidR="00990DEC">
        <w:rPr>
          <w:sz w:val="22"/>
          <w:szCs w:val="22"/>
        </w:rPr>
        <w:t>Borough</w:t>
      </w:r>
      <w:r w:rsidRPr="00935F2B">
        <w:rPr>
          <w:sz w:val="22"/>
          <w:szCs w:val="22"/>
        </w:rPr>
        <w:t xml:space="preserve"> Clerk of the </w:t>
      </w:r>
      <w:r w:rsidR="00990DEC">
        <w:rPr>
          <w:sz w:val="22"/>
          <w:szCs w:val="22"/>
        </w:rPr>
        <w:t>Borough</w:t>
      </w:r>
      <w:r w:rsidRPr="00935F2B">
        <w:rPr>
          <w:sz w:val="22"/>
          <w:szCs w:val="22"/>
        </w:rPr>
        <w:t xml:space="preserve"> of </w:t>
      </w:r>
      <w:r w:rsidR="00990DEC">
        <w:rPr>
          <w:sz w:val="22"/>
          <w:szCs w:val="22"/>
        </w:rPr>
        <w:t>Fanwood</w:t>
      </w:r>
      <w:r w:rsidRPr="00935F2B">
        <w:rPr>
          <w:sz w:val="22"/>
          <w:szCs w:val="22"/>
        </w:rPr>
        <w:t xml:space="preserve">, in the County of </w:t>
      </w:r>
      <w:r w:rsidR="00990DEC">
        <w:rPr>
          <w:sz w:val="22"/>
          <w:szCs w:val="22"/>
        </w:rPr>
        <w:t>Union</w:t>
      </w:r>
      <w:r w:rsidRPr="00935F2B">
        <w:rPr>
          <w:sz w:val="22"/>
          <w:szCs w:val="22"/>
        </w:rPr>
        <w:t xml:space="preserve"> on </w:t>
      </w:r>
      <w:r w:rsidR="00990DEC">
        <w:rPr>
          <w:b/>
          <w:bCs/>
          <w:sz w:val="22"/>
          <w:szCs w:val="22"/>
        </w:rPr>
        <w:t>April 22</w:t>
      </w:r>
      <w:r w:rsidRPr="00935F2B">
        <w:rPr>
          <w:b/>
          <w:bCs/>
          <w:sz w:val="22"/>
          <w:szCs w:val="22"/>
        </w:rPr>
        <w:t>, 202</w:t>
      </w:r>
      <w:r w:rsidR="00954F79" w:rsidRPr="00935F2B">
        <w:rPr>
          <w:b/>
          <w:bCs/>
          <w:sz w:val="22"/>
          <w:szCs w:val="22"/>
        </w:rPr>
        <w:t>5</w:t>
      </w:r>
      <w:r w:rsidRPr="00935F2B">
        <w:rPr>
          <w:b/>
          <w:bCs/>
          <w:sz w:val="22"/>
          <w:szCs w:val="22"/>
        </w:rPr>
        <w:t xml:space="preserve"> at 1</w:t>
      </w:r>
      <w:r w:rsidR="00990DEC">
        <w:rPr>
          <w:b/>
          <w:bCs/>
          <w:sz w:val="22"/>
          <w:szCs w:val="22"/>
        </w:rPr>
        <w:t>0</w:t>
      </w:r>
      <w:r w:rsidRPr="00935F2B">
        <w:rPr>
          <w:b/>
          <w:bCs/>
          <w:sz w:val="22"/>
          <w:szCs w:val="22"/>
        </w:rPr>
        <w:t>:00 a.m</w:t>
      </w:r>
      <w:r w:rsidRPr="00935F2B">
        <w:rPr>
          <w:sz w:val="22"/>
          <w:szCs w:val="22"/>
        </w:rPr>
        <w:t>., local prevailing time and opened immediately thereafter, for the</w:t>
      </w:r>
    </w:p>
    <w:p w14:paraId="78ED8D4A" w14:textId="77777777" w:rsidR="00577B4F" w:rsidRDefault="00577B4F" w:rsidP="00577B4F">
      <w:pPr>
        <w:jc w:val="both"/>
      </w:pPr>
    </w:p>
    <w:p w14:paraId="4C525223" w14:textId="5580E7FF" w:rsidR="00577B4F" w:rsidRPr="00935F2B" w:rsidRDefault="00990DEC" w:rsidP="00935F2B">
      <w:pPr>
        <w:pStyle w:val="BodyText2"/>
        <w:jc w:val="center"/>
        <w:rPr>
          <w:sz w:val="24"/>
        </w:rPr>
      </w:pPr>
      <w:r>
        <w:rPr>
          <w:sz w:val="24"/>
        </w:rPr>
        <w:t>Curbside Collection and Disposal of Recyclables.</w:t>
      </w:r>
    </w:p>
    <w:p w14:paraId="0D25DE36" w14:textId="77777777" w:rsidR="00577B4F" w:rsidRDefault="00577B4F" w:rsidP="00577B4F">
      <w:pPr>
        <w:jc w:val="center"/>
        <w:rPr>
          <w:b/>
          <w:smallCaps/>
        </w:rPr>
      </w:pPr>
    </w:p>
    <w:p w14:paraId="00CA7AC3" w14:textId="19D8538B" w:rsidR="00577B4F" w:rsidRPr="00935F2B" w:rsidRDefault="00577B4F" w:rsidP="00577B4F">
      <w:pPr>
        <w:jc w:val="both"/>
        <w:rPr>
          <w:sz w:val="22"/>
          <w:szCs w:val="22"/>
        </w:rPr>
      </w:pPr>
      <w:r>
        <w:tab/>
      </w:r>
      <w:r w:rsidRPr="00935F2B">
        <w:rPr>
          <w:sz w:val="22"/>
          <w:szCs w:val="22"/>
        </w:rPr>
        <w:t xml:space="preserve">Bid Forms, Specifications, Terms and Conditions are on file with the </w:t>
      </w:r>
      <w:r w:rsidR="00990DEC">
        <w:rPr>
          <w:sz w:val="22"/>
          <w:szCs w:val="22"/>
        </w:rPr>
        <w:t>Borough Clerk</w:t>
      </w:r>
      <w:r w:rsidRPr="00935F2B">
        <w:rPr>
          <w:sz w:val="22"/>
          <w:szCs w:val="22"/>
        </w:rPr>
        <w:t xml:space="preserve"> of the </w:t>
      </w:r>
      <w:r w:rsidR="00990DEC">
        <w:rPr>
          <w:sz w:val="22"/>
          <w:szCs w:val="22"/>
        </w:rPr>
        <w:t>Borough</w:t>
      </w:r>
      <w:r w:rsidRPr="00935F2B">
        <w:rPr>
          <w:sz w:val="22"/>
          <w:szCs w:val="22"/>
        </w:rPr>
        <w:t xml:space="preserve"> of </w:t>
      </w:r>
      <w:r w:rsidR="00990DEC">
        <w:rPr>
          <w:sz w:val="22"/>
          <w:szCs w:val="22"/>
        </w:rPr>
        <w:t>Fanwood</w:t>
      </w:r>
      <w:r w:rsidRPr="00935F2B">
        <w:rPr>
          <w:sz w:val="22"/>
          <w:szCs w:val="22"/>
        </w:rPr>
        <w:t xml:space="preserve">, </w:t>
      </w:r>
      <w:r w:rsidR="00990DEC">
        <w:rPr>
          <w:sz w:val="22"/>
          <w:szCs w:val="22"/>
        </w:rPr>
        <w:t>Borough Hall</w:t>
      </w:r>
      <w:r w:rsidRPr="00935F2B">
        <w:rPr>
          <w:sz w:val="22"/>
          <w:szCs w:val="22"/>
        </w:rPr>
        <w:t xml:space="preserve">, </w:t>
      </w:r>
      <w:r w:rsidR="00990DEC">
        <w:rPr>
          <w:sz w:val="22"/>
          <w:szCs w:val="22"/>
        </w:rPr>
        <w:t>75 N. Martine Avenue</w:t>
      </w:r>
      <w:r w:rsidRPr="00935F2B">
        <w:rPr>
          <w:sz w:val="22"/>
          <w:szCs w:val="22"/>
        </w:rPr>
        <w:t xml:space="preserve">, </w:t>
      </w:r>
      <w:r w:rsidR="00990DEC">
        <w:rPr>
          <w:sz w:val="22"/>
          <w:szCs w:val="22"/>
        </w:rPr>
        <w:t>Fanwood</w:t>
      </w:r>
      <w:r w:rsidRPr="00935F2B">
        <w:rPr>
          <w:sz w:val="22"/>
          <w:szCs w:val="22"/>
        </w:rPr>
        <w:t xml:space="preserve">, New Jersey </w:t>
      </w:r>
      <w:r w:rsidR="00990DEC">
        <w:rPr>
          <w:sz w:val="22"/>
          <w:szCs w:val="22"/>
        </w:rPr>
        <w:t xml:space="preserve">07023 </w:t>
      </w:r>
      <w:r w:rsidRPr="00935F2B">
        <w:rPr>
          <w:sz w:val="22"/>
          <w:szCs w:val="22"/>
        </w:rPr>
        <w:t>and may be obtained between the hours of 8:</w:t>
      </w:r>
      <w:r w:rsidR="00990DEC">
        <w:rPr>
          <w:sz w:val="22"/>
          <w:szCs w:val="22"/>
        </w:rPr>
        <w:t>0</w:t>
      </w:r>
      <w:r w:rsidRPr="00935F2B">
        <w:rPr>
          <w:sz w:val="22"/>
          <w:szCs w:val="22"/>
        </w:rPr>
        <w:t xml:space="preserve">0 a.m. and </w:t>
      </w:r>
      <w:r w:rsidR="00990DEC">
        <w:rPr>
          <w:sz w:val="22"/>
          <w:szCs w:val="22"/>
        </w:rPr>
        <w:t>4</w:t>
      </w:r>
      <w:r w:rsidRPr="00935F2B">
        <w:rPr>
          <w:sz w:val="22"/>
          <w:szCs w:val="22"/>
        </w:rPr>
        <w:t>:</w:t>
      </w:r>
      <w:r w:rsidR="00990DEC">
        <w:rPr>
          <w:sz w:val="22"/>
          <w:szCs w:val="22"/>
        </w:rPr>
        <w:t>0</w:t>
      </w:r>
      <w:r w:rsidRPr="00935F2B">
        <w:rPr>
          <w:sz w:val="22"/>
          <w:szCs w:val="22"/>
        </w:rPr>
        <w:t xml:space="preserve">0 p.m. Monday through Friday.  </w:t>
      </w:r>
    </w:p>
    <w:p w14:paraId="72D446B4" w14:textId="77777777" w:rsidR="00577B4F" w:rsidRPr="00935F2B" w:rsidRDefault="00577B4F" w:rsidP="00577B4F">
      <w:pPr>
        <w:jc w:val="both"/>
        <w:rPr>
          <w:sz w:val="22"/>
          <w:szCs w:val="22"/>
        </w:rPr>
      </w:pPr>
    </w:p>
    <w:p w14:paraId="54A96C9D" w14:textId="39F04B7B" w:rsidR="00577B4F" w:rsidRPr="00935F2B" w:rsidRDefault="00577B4F" w:rsidP="00577B4F">
      <w:pPr>
        <w:ind w:firstLine="720"/>
        <w:jc w:val="both"/>
        <w:rPr>
          <w:sz w:val="22"/>
          <w:szCs w:val="22"/>
        </w:rPr>
      </w:pPr>
      <w:r w:rsidRPr="00935F2B">
        <w:rPr>
          <w:sz w:val="22"/>
          <w:szCs w:val="22"/>
        </w:rPr>
        <w:t xml:space="preserve">Notice of revisions or addenda to advertisements or bid documents relating to bids will be published </w:t>
      </w:r>
      <w:r w:rsidRPr="00927DA0">
        <w:rPr>
          <w:sz w:val="22"/>
          <w:szCs w:val="22"/>
        </w:rPr>
        <w:t xml:space="preserve">in </w:t>
      </w:r>
      <w:r w:rsidR="00990DEC" w:rsidRPr="00927DA0">
        <w:rPr>
          <w:sz w:val="22"/>
          <w:szCs w:val="22"/>
          <w:u w:val="single"/>
        </w:rPr>
        <w:t>Union County Hawk</w:t>
      </w:r>
      <w:r w:rsidRPr="00927DA0">
        <w:rPr>
          <w:sz w:val="22"/>
          <w:szCs w:val="22"/>
        </w:rPr>
        <w:t xml:space="preserve"> and in the </w:t>
      </w:r>
      <w:r w:rsidRPr="00927DA0">
        <w:rPr>
          <w:sz w:val="22"/>
          <w:szCs w:val="22"/>
          <w:u w:val="single"/>
        </w:rPr>
        <w:t xml:space="preserve">Star Ledger </w:t>
      </w:r>
      <w:r w:rsidRPr="00927DA0">
        <w:rPr>
          <w:sz w:val="22"/>
          <w:szCs w:val="22"/>
        </w:rPr>
        <w:t>no</w:t>
      </w:r>
      <w:r w:rsidRPr="00935F2B">
        <w:rPr>
          <w:sz w:val="22"/>
          <w:szCs w:val="22"/>
        </w:rPr>
        <w:t xml:space="preserve"> later than seven days, Saturdays, Sundays and holidays excepted, prior to the date for acceptance of bids.  Any requests for information or clarification must be received in writing by </w:t>
      </w:r>
      <w:r w:rsidR="00990DEC">
        <w:rPr>
          <w:sz w:val="22"/>
          <w:szCs w:val="22"/>
        </w:rPr>
        <w:t>April</w:t>
      </w:r>
      <w:r w:rsidR="00935F2B" w:rsidRPr="00935F2B">
        <w:rPr>
          <w:sz w:val="22"/>
          <w:szCs w:val="22"/>
        </w:rPr>
        <w:t xml:space="preserve"> </w:t>
      </w:r>
      <w:r w:rsidR="00990DEC">
        <w:rPr>
          <w:sz w:val="22"/>
          <w:szCs w:val="22"/>
        </w:rPr>
        <w:t>7</w:t>
      </w:r>
      <w:r w:rsidRPr="00935F2B">
        <w:rPr>
          <w:sz w:val="22"/>
          <w:szCs w:val="22"/>
        </w:rPr>
        <w:t>, 202</w:t>
      </w:r>
      <w:r w:rsidR="00935F2B" w:rsidRPr="00935F2B">
        <w:rPr>
          <w:sz w:val="22"/>
          <w:szCs w:val="22"/>
        </w:rPr>
        <w:t>5</w:t>
      </w:r>
      <w:r w:rsidRPr="00935F2B">
        <w:rPr>
          <w:sz w:val="22"/>
          <w:szCs w:val="22"/>
        </w:rPr>
        <w:t xml:space="preserve">.  Requests should be made to </w:t>
      </w:r>
      <w:r w:rsidR="00990DEC">
        <w:rPr>
          <w:sz w:val="22"/>
          <w:szCs w:val="22"/>
        </w:rPr>
        <w:t>Jesse Moehlman</w:t>
      </w:r>
      <w:r w:rsidRPr="00935F2B">
        <w:rPr>
          <w:sz w:val="22"/>
          <w:szCs w:val="22"/>
        </w:rPr>
        <w:t xml:space="preserve">, </w:t>
      </w:r>
      <w:r w:rsidR="00990DEC">
        <w:rPr>
          <w:sz w:val="22"/>
          <w:szCs w:val="22"/>
        </w:rPr>
        <w:t>Borough</w:t>
      </w:r>
      <w:r w:rsidRPr="00935F2B">
        <w:rPr>
          <w:sz w:val="22"/>
          <w:szCs w:val="22"/>
        </w:rPr>
        <w:t xml:space="preserve"> Administrator, at </w:t>
      </w:r>
      <w:hyperlink r:id="rId7" w:history="1">
        <w:r w:rsidR="00990DEC" w:rsidRPr="006D6669">
          <w:rPr>
            <w:rStyle w:val="Hyperlink"/>
          </w:rPr>
          <w:t>jmoehlman@fanwoodnj.org</w:t>
        </w:r>
      </w:hyperlink>
      <w:r w:rsidR="00990DEC">
        <w:t xml:space="preserve">. </w:t>
      </w:r>
    </w:p>
    <w:p w14:paraId="02B8A6C5" w14:textId="77777777" w:rsidR="00577B4F" w:rsidRPr="00935F2B" w:rsidRDefault="00577B4F" w:rsidP="00577B4F">
      <w:pPr>
        <w:jc w:val="both"/>
        <w:rPr>
          <w:sz w:val="22"/>
          <w:szCs w:val="22"/>
        </w:rPr>
      </w:pPr>
    </w:p>
    <w:p w14:paraId="00E27DFB" w14:textId="2CD86F2C" w:rsidR="00577B4F" w:rsidRPr="00935F2B" w:rsidRDefault="00577B4F" w:rsidP="00577B4F">
      <w:pPr>
        <w:jc w:val="both"/>
        <w:rPr>
          <w:sz w:val="22"/>
          <w:szCs w:val="22"/>
        </w:rPr>
      </w:pPr>
      <w:r w:rsidRPr="00935F2B">
        <w:rPr>
          <w:sz w:val="22"/>
          <w:szCs w:val="22"/>
        </w:rPr>
        <w:tab/>
        <w:t xml:space="preserve">Bids to be considered must be submitted on the </w:t>
      </w:r>
      <w:r w:rsidR="00990DEC">
        <w:rPr>
          <w:sz w:val="22"/>
          <w:szCs w:val="22"/>
        </w:rPr>
        <w:t>Borough</w:t>
      </w:r>
      <w:r w:rsidRPr="00935F2B">
        <w:rPr>
          <w:sz w:val="22"/>
          <w:szCs w:val="22"/>
        </w:rPr>
        <w:t xml:space="preserve"> of </w:t>
      </w:r>
      <w:r w:rsidR="00990DEC">
        <w:rPr>
          <w:sz w:val="22"/>
          <w:szCs w:val="22"/>
        </w:rPr>
        <w:t>Fanwood</w:t>
      </w:r>
      <w:r w:rsidRPr="00935F2B">
        <w:rPr>
          <w:sz w:val="22"/>
          <w:szCs w:val="22"/>
        </w:rPr>
        <w:t xml:space="preserve"> Proposal Form, and must be accompanied by a certified check, cashier’s check or bid bond in an amount equal to ten percent (10%) of the total bid, but not in excess of $20,000.00 (Bid Bond).  Each bid must also be accompanied by a Consent of Surety by a surety company authorized to do business in the State of New Jersey and approved by the </w:t>
      </w:r>
      <w:r w:rsidR="00990DEC">
        <w:rPr>
          <w:sz w:val="22"/>
          <w:szCs w:val="22"/>
        </w:rPr>
        <w:t>Borough</w:t>
      </w:r>
      <w:r w:rsidRPr="00935F2B">
        <w:rPr>
          <w:sz w:val="22"/>
          <w:szCs w:val="22"/>
        </w:rPr>
        <w:t xml:space="preserve"> </w:t>
      </w:r>
      <w:r w:rsidR="00990DEC">
        <w:rPr>
          <w:sz w:val="22"/>
          <w:szCs w:val="22"/>
        </w:rPr>
        <w:t>Council</w:t>
      </w:r>
      <w:r w:rsidRPr="00935F2B">
        <w:rPr>
          <w:sz w:val="22"/>
          <w:szCs w:val="22"/>
        </w:rPr>
        <w:t>, to the effect that it will furnish the bonds required by the specifications.</w:t>
      </w:r>
    </w:p>
    <w:p w14:paraId="0C07B252" w14:textId="77777777" w:rsidR="00577B4F" w:rsidRPr="00935F2B" w:rsidRDefault="00577B4F" w:rsidP="00577B4F">
      <w:pPr>
        <w:jc w:val="both"/>
        <w:rPr>
          <w:sz w:val="22"/>
          <w:szCs w:val="22"/>
        </w:rPr>
      </w:pPr>
    </w:p>
    <w:p w14:paraId="1E50BDBD" w14:textId="77777777" w:rsidR="00577B4F" w:rsidRPr="00935F2B" w:rsidRDefault="00577B4F" w:rsidP="00577B4F">
      <w:pPr>
        <w:rPr>
          <w:b/>
          <w:sz w:val="22"/>
          <w:szCs w:val="22"/>
        </w:rPr>
      </w:pPr>
      <w:r w:rsidRPr="00935F2B">
        <w:rPr>
          <w:sz w:val="22"/>
          <w:szCs w:val="22"/>
        </w:rPr>
        <w:tab/>
      </w:r>
      <w:r w:rsidRPr="00935F2B">
        <w:rPr>
          <w:b/>
          <w:sz w:val="22"/>
          <w:szCs w:val="22"/>
        </w:rPr>
        <w:t xml:space="preserve">The Bidder’s attention is directed to the provisions of P.L. 2004, c. 57, as amended by L.2009, c.315, §2, eff. Jan. 18, 2010 (N.J.S.A. 52:32-44) </w:t>
      </w:r>
    </w:p>
    <w:p w14:paraId="1A8BCD17" w14:textId="77777777" w:rsidR="00577B4F" w:rsidRPr="00935F2B" w:rsidRDefault="00577B4F" w:rsidP="00577B4F">
      <w:pPr>
        <w:jc w:val="both"/>
        <w:rPr>
          <w:b/>
          <w:sz w:val="22"/>
          <w:szCs w:val="22"/>
        </w:rPr>
      </w:pPr>
    </w:p>
    <w:p w14:paraId="0047B7B6" w14:textId="77777777" w:rsidR="00577B4F" w:rsidRPr="00935F2B" w:rsidRDefault="00577B4F" w:rsidP="00577B4F">
      <w:pPr>
        <w:jc w:val="both"/>
        <w:rPr>
          <w:b/>
          <w:sz w:val="22"/>
          <w:szCs w:val="22"/>
        </w:rPr>
      </w:pPr>
      <w:r w:rsidRPr="00935F2B">
        <w:rPr>
          <w:b/>
          <w:sz w:val="22"/>
          <w:szCs w:val="22"/>
        </w:rPr>
        <w:tab/>
        <w:t>Bidders and their subcontractors of any tier must comply with the provisions of P.L. 2004, c. 57 (N.J.S.A. 52:32-44). A contractor shall provide the contracting agency with the business registration of the contractor and that of any named subcontractor prior to the time a contract is awarded or authorized.  At the sole option of the contracting agency, the requirement that a contractor provide proof of business registration may be fulfilled by the contractor providing the contracting agency sufficient information for the contracting agency to verify proof of registration of the contractor, or named subcontractors, through a computerized system maintained by the State.</w:t>
      </w:r>
    </w:p>
    <w:p w14:paraId="5A5F781D" w14:textId="77777777" w:rsidR="00577B4F" w:rsidRPr="00935F2B" w:rsidRDefault="00577B4F" w:rsidP="00577B4F">
      <w:pPr>
        <w:jc w:val="both"/>
        <w:rPr>
          <w:b/>
          <w:sz w:val="22"/>
          <w:szCs w:val="22"/>
        </w:rPr>
      </w:pPr>
    </w:p>
    <w:p w14:paraId="1B8FD6D1" w14:textId="77777777" w:rsidR="00577B4F" w:rsidRPr="00935F2B" w:rsidRDefault="00577B4F" w:rsidP="00577B4F">
      <w:pPr>
        <w:jc w:val="both"/>
        <w:rPr>
          <w:b/>
          <w:sz w:val="22"/>
          <w:szCs w:val="22"/>
        </w:rPr>
      </w:pPr>
      <w:r w:rsidRPr="00935F2B">
        <w:rPr>
          <w:b/>
          <w:sz w:val="22"/>
          <w:szCs w:val="22"/>
        </w:rPr>
        <w:tab/>
        <w:t>Additionally, N.J.S.A. 52:32-44 imposes the following requirements on Contractors and all subcontractors that knowingly provide goods or perform services for a Contractor fulfilling this contract:</w:t>
      </w:r>
    </w:p>
    <w:p w14:paraId="7830CF76" w14:textId="77777777" w:rsidR="00577B4F" w:rsidRPr="00935F2B" w:rsidRDefault="00577B4F" w:rsidP="00577B4F">
      <w:pPr>
        <w:jc w:val="both"/>
        <w:rPr>
          <w:b/>
          <w:sz w:val="22"/>
          <w:szCs w:val="22"/>
        </w:rPr>
      </w:pPr>
    </w:p>
    <w:p w14:paraId="0393E346" w14:textId="77777777" w:rsidR="00577B4F" w:rsidRPr="00935F2B" w:rsidRDefault="00577B4F" w:rsidP="00577B4F">
      <w:pPr>
        <w:jc w:val="both"/>
        <w:rPr>
          <w:b/>
          <w:bCs/>
          <w:sz w:val="22"/>
          <w:szCs w:val="22"/>
        </w:rPr>
      </w:pPr>
      <w:r w:rsidRPr="00935F2B">
        <w:rPr>
          <w:b/>
          <w:bCs/>
          <w:sz w:val="22"/>
          <w:szCs w:val="22"/>
        </w:rPr>
        <w:tab/>
        <w:t>A subcontractor named in a bid made by the Contractor shall provide a copy of its New Jersey Business Registration to the Contractor. No contract with a subcontractor shall be entered into by any Contractor unless the subcontractor first provides proof of a valid New Jersey Business Registration Certificate.</w:t>
      </w:r>
    </w:p>
    <w:p w14:paraId="5B829C37" w14:textId="77777777" w:rsidR="00577B4F" w:rsidRDefault="00577B4F" w:rsidP="00577B4F">
      <w:pPr>
        <w:jc w:val="both"/>
        <w:rPr>
          <w:b/>
          <w:bCs/>
        </w:rPr>
      </w:pPr>
    </w:p>
    <w:p w14:paraId="3CAFD521" w14:textId="77777777" w:rsidR="00577B4F" w:rsidRPr="00935F2B" w:rsidRDefault="00577B4F" w:rsidP="00577B4F">
      <w:pPr>
        <w:jc w:val="both"/>
        <w:rPr>
          <w:b/>
          <w:bCs/>
          <w:sz w:val="22"/>
          <w:szCs w:val="22"/>
        </w:rPr>
      </w:pPr>
      <w:r>
        <w:rPr>
          <w:b/>
          <w:bCs/>
        </w:rPr>
        <w:tab/>
      </w:r>
      <w:r w:rsidRPr="00935F2B">
        <w:rPr>
          <w:b/>
          <w:bCs/>
          <w:sz w:val="22"/>
          <w:szCs w:val="22"/>
        </w:rPr>
        <w:t xml:space="preserve">The Contractor shall maintain and submit to the Owner a list of subcontractors and their addresses that may be updated from time to time during the course of the contract performance. A complete and accurate list shall be submitted to the Owner before receipt of final payment from the Owner. A contracting agency shall not be responsible for a Contractor’s failure to comply with this </w:t>
      </w:r>
      <w:r w:rsidRPr="00935F2B">
        <w:rPr>
          <w:b/>
          <w:bCs/>
          <w:sz w:val="22"/>
          <w:szCs w:val="22"/>
        </w:rPr>
        <w:lastRenderedPageBreak/>
        <w:t>subsection.  During the term of the Contract, the Contractor and its affiliates shall collect and remit, and shall notify all subcontractors and their affiliates that they must collect and remit to the Director, New Jersey Division of Taxation, the use tax due pursuant to the Sales and Use Tax Act (N.J.S.A. 54:34B-1 et seq.) on all their taxable sales of tangible personal property delivered into the State of New Jersey.</w:t>
      </w:r>
    </w:p>
    <w:p w14:paraId="40902316" w14:textId="77777777" w:rsidR="00577B4F" w:rsidRPr="00935F2B" w:rsidRDefault="00577B4F" w:rsidP="00577B4F">
      <w:pPr>
        <w:jc w:val="both"/>
        <w:rPr>
          <w:sz w:val="22"/>
          <w:szCs w:val="22"/>
        </w:rPr>
      </w:pPr>
    </w:p>
    <w:p w14:paraId="749EE37F" w14:textId="0E9DF440" w:rsidR="00577B4F" w:rsidRPr="00935F2B" w:rsidRDefault="00577B4F" w:rsidP="00577B4F">
      <w:pPr>
        <w:jc w:val="both"/>
        <w:rPr>
          <w:sz w:val="22"/>
          <w:szCs w:val="22"/>
        </w:rPr>
      </w:pPr>
      <w:r w:rsidRPr="00935F2B">
        <w:rPr>
          <w:sz w:val="22"/>
          <w:szCs w:val="22"/>
        </w:rPr>
        <w:tab/>
        <w:t>Bids must be made on Proposal Forms to be furnished in the manner designated therein and required in the Specifications and must be enclosed in a sealed envelope bearing the name and address of the bidder and “</w:t>
      </w:r>
      <w:r w:rsidR="00990DEC">
        <w:t>CURBSIDE COLLECTION AND DISPOSAL OF RECYCLABLES</w:t>
      </w:r>
      <w:r w:rsidRPr="00935F2B">
        <w:rPr>
          <w:caps/>
          <w:sz w:val="22"/>
          <w:szCs w:val="22"/>
        </w:rPr>
        <w:t>”</w:t>
      </w:r>
      <w:r w:rsidRPr="00935F2B">
        <w:rPr>
          <w:sz w:val="22"/>
          <w:szCs w:val="22"/>
        </w:rPr>
        <w:t xml:space="preserve"> written on the outside, addressed to the </w:t>
      </w:r>
      <w:r w:rsidR="00990DEC">
        <w:rPr>
          <w:sz w:val="22"/>
          <w:szCs w:val="22"/>
        </w:rPr>
        <w:t>Borough</w:t>
      </w:r>
      <w:r w:rsidRPr="00935F2B">
        <w:rPr>
          <w:sz w:val="22"/>
          <w:szCs w:val="22"/>
        </w:rPr>
        <w:t xml:space="preserve"> Clerk, 75 </w:t>
      </w:r>
      <w:r w:rsidR="00990DEC">
        <w:rPr>
          <w:sz w:val="22"/>
          <w:szCs w:val="22"/>
        </w:rPr>
        <w:t>N. Martine</w:t>
      </w:r>
      <w:r w:rsidRPr="00935F2B">
        <w:rPr>
          <w:sz w:val="22"/>
          <w:szCs w:val="22"/>
        </w:rPr>
        <w:t xml:space="preserve"> Avenue, </w:t>
      </w:r>
      <w:r w:rsidR="00990DEC">
        <w:rPr>
          <w:sz w:val="22"/>
          <w:szCs w:val="22"/>
        </w:rPr>
        <w:t>Fanwood</w:t>
      </w:r>
      <w:r w:rsidRPr="00935F2B">
        <w:rPr>
          <w:sz w:val="22"/>
          <w:szCs w:val="22"/>
        </w:rPr>
        <w:t xml:space="preserve">, New Jersey </w:t>
      </w:r>
      <w:r w:rsidR="00990DEC">
        <w:rPr>
          <w:sz w:val="22"/>
          <w:szCs w:val="22"/>
        </w:rPr>
        <w:t>07023</w:t>
      </w:r>
      <w:r w:rsidRPr="00935F2B">
        <w:rPr>
          <w:sz w:val="22"/>
          <w:szCs w:val="22"/>
        </w:rPr>
        <w:t xml:space="preserve">. </w:t>
      </w:r>
    </w:p>
    <w:p w14:paraId="0E8A7D8B" w14:textId="77777777" w:rsidR="00577B4F" w:rsidRPr="00935F2B" w:rsidRDefault="00577B4F" w:rsidP="00577B4F">
      <w:pPr>
        <w:jc w:val="both"/>
        <w:rPr>
          <w:sz w:val="22"/>
          <w:szCs w:val="22"/>
        </w:rPr>
      </w:pPr>
    </w:p>
    <w:p w14:paraId="71FF0174" w14:textId="1FB51BBA" w:rsidR="00577B4F" w:rsidRPr="00935F2B" w:rsidRDefault="00577B4F" w:rsidP="00577B4F">
      <w:pPr>
        <w:jc w:val="both"/>
        <w:rPr>
          <w:sz w:val="22"/>
          <w:szCs w:val="22"/>
        </w:rPr>
      </w:pPr>
      <w:r w:rsidRPr="00935F2B">
        <w:rPr>
          <w:sz w:val="22"/>
          <w:szCs w:val="22"/>
        </w:rPr>
        <w:tab/>
        <w:t xml:space="preserve">All bid security, except the security of the three apparent lowest responsible bidders, shall be returned, unless otherwise requested by the bidder, within ten (10) days after the opening of the bids, Sundays and holidays excepted, and the bids of such bidders shall be considered withdrawn.  Within three (3) days, Sundays and holidays excepted, after the awarding and signing of the contract and the approval of the Contractor’s Performance Bond, the bid security of the remaining unsuccessful bidders will be returned to them.  The bid security of the successful bidder will be returned to </w:t>
      </w:r>
      <w:r w:rsidR="00935F2B" w:rsidRPr="00935F2B">
        <w:rPr>
          <w:sz w:val="22"/>
          <w:szCs w:val="22"/>
        </w:rPr>
        <w:t>them</w:t>
      </w:r>
      <w:r w:rsidRPr="00935F2B">
        <w:rPr>
          <w:sz w:val="22"/>
          <w:szCs w:val="22"/>
        </w:rPr>
        <w:t xml:space="preserve"> by mail within twenty-four hours after satisfactory delivery of the contract.  If the successful bidder fails to make satisfactory delivery of the executed contract in the time stated hereafter, the bid security shall be forfeited by giving twenty-four </w:t>
      </w:r>
      <w:r w:rsidR="00935F2B" w:rsidRPr="00935F2B">
        <w:rPr>
          <w:sz w:val="22"/>
          <w:szCs w:val="22"/>
        </w:rPr>
        <w:t>hours notice</w:t>
      </w:r>
      <w:r w:rsidRPr="00935F2B">
        <w:rPr>
          <w:sz w:val="22"/>
          <w:szCs w:val="22"/>
        </w:rPr>
        <w:t xml:space="preserve"> in writing that the contract has not been delivered.</w:t>
      </w:r>
    </w:p>
    <w:p w14:paraId="5EE7B5AD" w14:textId="77777777" w:rsidR="00577B4F" w:rsidRPr="00935F2B" w:rsidRDefault="00577B4F" w:rsidP="00577B4F">
      <w:pPr>
        <w:jc w:val="both"/>
        <w:rPr>
          <w:sz w:val="22"/>
          <w:szCs w:val="22"/>
        </w:rPr>
      </w:pPr>
    </w:p>
    <w:p w14:paraId="7A319578" w14:textId="77777777" w:rsidR="00577B4F" w:rsidRPr="00935F2B" w:rsidRDefault="00577B4F" w:rsidP="00577B4F">
      <w:pPr>
        <w:jc w:val="both"/>
        <w:rPr>
          <w:sz w:val="22"/>
          <w:szCs w:val="22"/>
        </w:rPr>
      </w:pPr>
      <w:r w:rsidRPr="00935F2B">
        <w:rPr>
          <w:sz w:val="22"/>
          <w:szCs w:val="22"/>
        </w:rPr>
        <w:tab/>
        <w:t>The successful bidder shall be required to furnish a Performance Material and Labor Bond in the amount of one hundred (100%) percent of said bid to cover all provisions on the specifications.</w:t>
      </w:r>
    </w:p>
    <w:p w14:paraId="5B4024D0" w14:textId="77777777" w:rsidR="00577B4F" w:rsidRPr="00935F2B" w:rsidRDefault="00577B4F" w:rsidP="00577B4F">
      <w:pPr>
        <w:jc w:val="both"/>
        <w:rPr>
          <w:sz w:val="22"/>
          <w:szCs w:val="22"/>
        </w:rPr>
      </w:pPr>
    </w:p>
    <w:p w14:paraId="46D12218" w14:textId="0EA9BC19" w:rsidR="00577B4F" w:rsidRPr="00935F2B" w:rsidRDefault="00577B4F" w:rsidP="00577B4F">
      <w:pPr>
        <w:numPr>
          <w:ilvl w:val="0"/>
          <w:numId w:val="1"/>
        </w:numPr>
        <w:jc w:val="both"/>
        <w:rPr>
          <w:sz w:val="22"/>
          <w:szCs w:val="22"/>
        </w:rPr>
      </w:pPr>
      <w:r w:rsidRPr="00935F2B">
        <w:rPr>
          <w:sz w:val="22"/>
          <w:szCs w:val="22"/>
        </w:rPr>
        <w:t xml:space="preserve">The bid bond will </w:t>
      </w:r>
      <w:r w:rsidR="00935F2B" w:rsidRPr="00935F2B">
        <w:rPr>
          <w:sz w:val="22"/>
          <w:szCs w:val="22"/>
        </w:rPr>
        <w:t>ensure</w:t>
      </w:r>
      <w:r w:rsidRPr="00935F2B">
        <w:rPr>
          <w:sz w:val="22"/>
          <w:szCs w:val="22"/>
        </w:rPr>
        <w:t xml:space="preserve"> that if the contract is awarded, the bidder will enter into a contract with the </w:t>
      </w:r>
      <w:r w:rsidR="00990DEC">
        <w:rPr>
          <w:sz w:val="22"/>
          <w:szCs w:val="22"/>
        </w:rPr>
        <w:t>Borough</w:t>
      </w:r>
      <w:r w:rsidRPr="00935F2B">
        <w:rPr>
          <w:sz w:val="22"/>
          <w:szCs w:val="22"/>
        </w:rPr>
        <w:t xml:space="preserve"> and will furnish any other required security or insurance.  Failure by the contractor to sign the contract or furnish a Performance, Material and Labor Bond shall be sufficient cause for annulment of the award.  It is understood that the Bid Bond shall be forfeited to the </w:t>
      </w:r>
      <w:r w:rsidR="00990DEC">
        <w:rPr>
          <w:sz w:val="22"/>
          <w:szCs w:val="22"/>
        </w:rPr>
        <w:t>Borough</w:t>
      </w:r>
      <w:r w:rsidRPr="00935F2B">
        <w:rPr>
          <w:sz w:val="22"/>
          <w:szCs w:val="22"/>
        </w:rPr>
        <w:t xml:space="preserve"> of </w:t>
      </w:r>
      <w:r w:rsidR="00990DEC">
        <w:rPr>
          <w:sz w:val="22"/>
          <w:szCs w:val="22"/>
        </w:rPr>
        <w:t>Fanwood</w:t>
      </w:r>
      <w:r w:rsidRPr="00935F2B">
        <w:rPr>
          <w:sz w:val="22"/>
          <w:szCs w:val="22"/>
        </w:rPr>
        <w:t>, New Jersey, as liquidated damages and not as penalty.</w:t>
      </w:r>
    </w:p>
    <w:p w14:paraId="6015C716" w14:textId="77777777" w:rsidR="00577B4F" w:rsidRPr="00935F2B" w:rsidRDefault="00577B4F" w:rsidP="00577B4F">
      <w:pPr>
        <w:jc w:val="both"/>
        <w:rPr>
          <w:sz w:val="22"/>
          <w:szCs w:val="22"/>
        </w:rPr>
      </w:pPr>
    </w:p>
    <w:p w14:paraId="3E838510" w14:textId="796B765C" w:rsidR="00577B4F" w:rsidRPr="00935F2B" w:rsidRDefault="00577B4F" w:rsidP="00577B4F">
      <w:pPr>
        <w:jc w:val="both"/>
        <w:rPr>
          <w:sz w:val="22"/>
          <w:szCs w:val="22"/>
        </w:rPr>
      </w:pPr>
      <w:r w:rsidRPr="00935F2B">
        <w:rPr>
          <w:sz w:val="22"/>
          <w:szCs w:val="22"/>
        </w:rPr>
        <w:tab/>
        <w:t xml:space="preserve">The Contractor shall not assign, transfer, convey, sublet or otherwise dispose of this contract or any part thereof to anyone without written consent of the </w:t>
      </w:r>
      <w:r w:rsidR="00990DEC">
        <w:rPr>
          <w:sz w:val="22"/>
          <w:szCs w:val="22"/>
        </w:rPr>
        <w:t>Borough</w:t>
      </w:r>
      <w:r w:rsidRPr="00935F2B">
        <w:rPr>
          <w:sz w:val="22"/>
          <w:szCs w:val="22"/>
        </w:rPr>
        <w:t xml:space="preserve"> of </w:t>
      </w:r>
      <w:r w:rsidR="00990DEC">
        <w:rPr>
          <w:sz w:val="22"/>
          <w:szCs w:val="22"/>
        </w:rPr>
        <w:t>Fanwood</w:t>
      </w:r>
      <w:r w:rsidRPr="00935F2B">
        <w:rPr>
          <w:sz w:val="22"/>
          <w:szCs w:val="22"/>
        </w:rPr>
        <w:t>, New Jersey.</w:t>
      </w:r>
    </w:p>
    <w:p w14:paraId="56948A22" w14:textId="77777777" w:rsidR="00577B4F" w:rsidRPr="00935F2B" w:rsidRDefault="00577B4F" w:rsidP="00577B4F">
      <w:pPr>
        <w:jc w:val="both"/>
        <w:rPr>
          <w:sz w:val="22"/>
          <w:szCs w:val="22"/>
        </w:rPr>
      </w:pPr>
    </w:p>
    <w:p w14:paraId="06CC453A" w14:textId="5A1B0A0E" w:rsidR="00577B4F" w:rsidRPr="00935F2B" w:rsidRDefault="00577B4F" w:rsidP="00577B4F">
      <w:pPr>
        <w:jc w:val="both"/>
        <w:rPr>
          <w:sz w:val="22"/>
          <w:szCs w:val="22"/>
        </w:rPr>
      </w:pPr>
      <w:r w:rsidRPr="00935F2B">
        <w:rPr>
          <w:sz w:val="22"/>
          <w:szCs w:val="22"/>
        </w:rPr>
        <w:tab/>
        <w:t>If you, as the bidder, cannot meet our specifications please list any and all deviations on a separate sheet of paper and attach it to the proposal.  Failure to do so may result in our rejecting your bid.</w:t>
      </w:r>
      <w:r w:rsidR="00935F2B" w:rsidRPr="00935F2B">
        <w:rPr>
          <w:sz w:val="22"/>
          <w:szCs w:val="22"/>
        </w:rPr>
        <w:t xml:space="preserve"> </w:t>
      </w:r>
      <w:r w:rsidRPr="00935F2B">
        <w:rPr>
          <w:sz w:val="22"/>
          <w:szCs w:val="22"/>
        </w:rPr>
        <w:t>Bidders are required to comply with the requirements of P.L. 1975, c. 127.</w:t>
      </w:r>
    </w:p>
    <w:p w14:paraId="658866EF" w14:textId="77777777" w:rsidR="00577B4F" w:rsidRPr="00935F2B" w:rsidRDefault="00577B4F" w:rsidP="00577B4F">
      <w:pPr>
        <w:jc w:val="both"/>
        <w:rPr>
          <w:sz w:val="22"/>
          <w:szCs w:val="22"/>
        </w:rPr>
      </w:pPr>
      <w:r w:rsidRPr="00935F2B">
        <w:rPr>
          <w:sz w:val="22"/>
          <w:szCs w:val="22"/>
        </w:rPr>
        <w:t xml:space="preserve"> </w:t>
      </w:r>
    </w:p>
    <w:p w14:paraId="6B6371CD" w14:textId="77777777" w:rsidR="00935F2B" w:rsidRDefault="00577B4F" w:rsidP="00577B4F">
      <w:pPr>
        <w:jc w:val="both"/>
        <w:rPr>
          <w:sz w:val="22"/>
          <w:szCs w:val="22"/>
        </w:rPr>
      </w:pPr>
      <w:r w:rsidRPr="00935F2B">
        <w:rPr>
          <w:sz w:val="22"/>
          <w:szCs w:val="22"/>
        </w:rPr>
        <w:tab/>
      </w:r>
      <w:r w:rsidRPr="00935F2B">
        <w:rPr>
          <w:sz w:val="22"/>
          <w:szCs w:val="22"/>
        </w:rPr>
        <w:tab/>
      </w:r>
      <w:r w:rsidRPr="00935F2B">
        <w:rPr>
          <w:sz w:val="22"/>
          <w:szCs w:val="22"/>
        </w:rPr>
        <w:tab/>
      </w:r>
      <w:r w:rsidRPr="00935F2B">
        <w:rPr>
          <w:sz w:val="22"/>
          <w:szCs w:val="22"/>
        </w:rPr>
        <w:tab/>
      </w:r>
      <w:r w:rsidRPr="00935F2B">
        <w:rPr>
          <w:sz w:val="22"/>
          <w:szCs w:val="22"/>
        </w:rPr>
        <w:tab/>
      </w:r>
      <w:r w:rsidRPr="00935F2B">
        <w:rPr>
          <w:sz w:val="22"/>
          <w:szCs w:val="22"/>
        </w:rPr>
        <w:tab/>
      </w:r>
      <w:r w:rsidRPr="00935F2B">
        <w:rPr>
          <w:sz w:val="22"/>
          <w:szCs w:val="22"/>
        </w:rPr>
        <w:tab/>
      </w:r>
      <w:r w:rsidRPr="00935F2B">
        <w:rPr>
          <w:sz w:val="22"/>
          <w:szCs w:val="22"/>
        </w:rPr>
        <w:tab/>
      </w:r>
      <w:r w:rsidRPr="00935F2B">
        <w:rPr>
          <w:sz w:val="22"/>
          <w:szCs w:val="22"/>
        </w:rPr>
        <w:tab/>
      </w:r>
      <w:r w:rsidRPr="00935F2B">
        <w:rPr>
          <w:sz w:val="22"/>
          <w:szCs w:val="22"/>
        </w:rPr>
        <w:tab/>
      </w:r>
    </w:p>
    <w:p w14:paraId="02018DCA" w14:textId="77777777" w:rsidR="00935F2B" w:rsidRDefault="00935F2B" w:rsidP="00577B4F">
      <w:pPr>
        <w:jc w:val="both"/>
        <w:rPr>
          <w:sz w:val="22"/>
          <w:szCs w:val="22"/>
        </w:rPr>
      </w:pPr>
    </w:p>
    <w:p w14:paraId="3CE1C6C0" w14:textId="0C93D2F0" w:rsidR="00577B4F" w:rsidRDefault="00927DA0" w:rsidP="00935F2B">
      <w:pPr>
        <w:ind w:left="6480" w:firstLine="720"/>
        <w:rPr>
          <w:sz w:val="22"/>
          <w:szCs w:val="22"/>
        </w:rPr>
      </w:pPr>
      <w:r>
        <w:rPr>
          <w:sz w:val="22"/>
          <w:szCs w:val="22"/>
        </w:rPr>
        <w:t>Courtney Agnello</w:t>
      </w:r>
    </w:p>
    <w:p w14:paraId="67C1F18E" w14:textId="7A68B305" w:rsidR="00927DA0" w:rsidRPr="00935F2B" w:rsidRDefault="00927DA0" w:rsidP="00935F2B">
      <w:pPr>
        <w:ind w:left="6480" w:firstLine="720"/>
        <w:rPr>
          <w:sz w:val="22"/>
          <w:szCs w:val="22"/>
        </w:rPr>
      </w:pPr>
      <w:r>
        <w:rPr>
          <w:sz w:val="22"/>
          <w:szCs w:val="22"/>
        </w:rPr>
        <w:t>Borough Clerk</w:t>
      </w:r>
    </w:p>
    <w:p w14:paraId="5CEFCFCB" w14:textId="5CAFF2D8" w:rsidR="007F0BC4" w:rsidRPr="00935F2B" w:rsidRDefault="00990DEC" w:rsidP="00990DEC">
      <w:pPr>
        <w:ind w:left="7200"/>
        <w:jc w:val="both"/>
        <w:rPr>
          <w:sz w:val="22"/>
          <w:szCs w:val="22"/>
        </w:rPr>
      </w:pPr>
      <w:r>
        <w:rPr>
          <w:sz w:val="22"/>
          <w:szCs w:val="22"/>
        </w:rPr>
        <w:t>Borough</w:t>
      </w:r>
      <w:r w:rsidR="00577B4F" w:rsidRPr="00935F2B">
        <w:rPr>
          <w:sz w:val="22"/>
          <w:szCs w:val="22"/>
        </w:rPr>
        <w:t xml:space="preserve"> of </w:t>
      </w:r>
      <w:r>
        <w:rPr>
          <w:sz w:val="22"/>
          <w:szCs w:val="22"/>
        </w:rPr>
        <w:t>Fanwood</w:t>
      </w:r>
    </w:p>
    <w:sectPr w:rsidR="007F0BC4" w:rsidRPr="00935F2B" w:rsidSect="001847D9">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EE0E8" w14:textId="77777777" w:rsidR="001B228F" w:rsidRDefault="001B228F" w:rsidP="001847D9">
      <w:r>
        <w:separator/>
      </w:r>
    </w:p>
  </w:endnote>
  <w:endnote w:type="continuationSeparator" w:id="0">
    <w:p w14:paraId="7E43D7C6" w14:textId="77777777" w:rsidR="001B228F" w:rsidRDefault="001B228F" w:rsidP="0018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51064" w14:textId="77777777" w:rsidR="001B228F" w:rsidRDefault="001B228F" w:rsidP="001847D9">
      <w:r>
        <w:separator/>
      </w:r>
    </w:p>
  </w:footnote>
  <w:footnote w:type="continuationSeparator" w:id="0">
    <w:p w14:paraId="1EAF5139" w14:textId="77777777" w:rsidR="001B228F" w:rsidRDefault="001B228F" w:rsidP="0018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4842" w14:textId="77777777" w:rsidR="001847D9" w:rsidRDefault="001847D9" w:rsidP="001847D9">
    <w:pPr>
      <w:rPr>
        <w:rFonts w:asciiTheme="minorHAnsi" w:hAnsiTheme="minorHAnsi" w:cstheme="minorBidi"/>
      </w:rPr>
    </w:pPr>
  </w:p>
  <w:p w14:paraId="257AED54" w14:textId="77777777" w:rsidR="001847D9" w:rsidRDefault="00184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00000018"/>
    <w:name w:val="WW8Num27"/>
    <w:lvl w:ilvl="0">
      <w:start w:val="1"/>
      <w:numFmt w:val="decimal"/>
      <w:lvlText w:val="%1."/>
      <w:lvlJc w:val="left"/>
      <w:pPr>
        <w:tabs>
          <w:tab w:val="num" w:pos="1440"/>
        </w:tabs>
        <w:ind w:left="1440" w:hanging="360"/>
      </w:pPr>
    </w:lvl>
  </w:abstractNum>
  <w:num w:numId="1" w16cid:durableId="61409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3F"/>
    <w:rsid w:val="001847D9"/>
    <w:rsid w:val="001B228F"/>
    <w:rsid w:val="00231610"/>
    <w:rsid w:val="0042533F"/>
    <w:rsid w:val="004A2379"/>
    <w:rsid w:val="00577B4F"/>
    <w:rsid w:val="007401D4"/>
    <w:rsid w:val="007F0BC4"/>
    <w:rsid w:val="00927DA0"/>
    <w:rsid w:val="00935F2B"/>
    <w:rsid w:val="00954F79"/>
    <w:rsid w:val="0096088F"/>
    <w:rsid w:val="00990DEC"/>
    <w:rsid w:val="00A446E6"/>
    <w:rsid w:val="00AC584C"/>
    <w:rsid w:val="00B74FC9"/>
    <w:rsid w:val="00F24955"/>
    <w:rsid w:val="00FE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01399"/>
  <w15:chartTrackingRefBased/>
  <w15:docId w15:val="{8CFB36A1-D40D-4C4B-9631-31ED0D21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4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77B4F"/>
    <w:rPr>
      <w:b/>
      <w:bCs/>
      <w:sz w:val="28"/>
    </w:rPr>
  </w:style>
  <w:style w:type="character" w:customStyle="1" w:styleId="BodyText2Char">
    <w:name w:val="Body Text 2 Char"/>
    <w:basedOn w:val="DefaultParagraphFont"/>
    <w:link w:val="BodyText2"/>
    <w:rsid w:val="00577B4F"/>
    <w:rPr>
      <w:rFonts w:ascii="Times New Roman" w:eastAsia="Times New Roman" w:hAnsi="Times New Roman" w:cs="Times New Roman"/>
      <w:b/>
      <w:bCs/>
      <w:sz w:val="28"/>
      <w:szCs w:val="24"/>
      <w:lang w:eastAsia="ar-SA"/>
    </w:rPr>
  </w:style>
  <w:style w:type="character" w:styleId="Hyperlink">
    <w:name w:val="Hyperlink"/>
    <w:basedOn w:val="DefaultParagraphFont"/>
    <w:uiPriority w:val="99"/>
    <w:unhideWhenUsed/>
    <w:rsid w:val="00954F79"/>
    <w:rPr>
      <w:color w:val="0563C1" w:themeColor="hyperlink"/>
      <w:u w:val="single"/>
    </w:rPr>
  </w:style>
  <w:style w:type="character" w:styleId="UnresolvedMention">
    <w:name w:val="Unresolved Mention"/>
    <w:basedOn w:val="DefaultParagraphFont"/>
    <w:uiPriority w:val="99"/>
    <w:semiHidden/>
    <w:unhideWhenUsed/>
    <w:rsid w:val="00954F79"/>
    <w:rPr>
      <w:color w:val="605E5C"/>
      <w:shd w:val="clear" w:color="auto" w:fill="E1DFDD"/>
    </w:rPr>
  </w:style>
  <w:style w:type="paragraph" w:styleId="Header">
    <w:name w:val="header"/>
    <w:basedOn w:val="Normal"/>
    <w:link w:val="HeaderChar"/>
    <w:uiPriority w:val="99"/>
    <w:unhideWhenUsed/>
    <w:rsid w:val="001847D9"/>
    <w:pPr>
      <w:tabs>
        <w:tab w:val="center" w:pos="4680"/>
        <w:tab w:val="right" w:pos="9360"/>
      </w:tabs>
    </w:pPr>
  </w:style>
  <w:style w:type="character" w:customStyle="1" w:styleId="HeaderChar">
    <w:name w:val="Header Char"/>
    <w:basedOn w:val="DefaultParagraphFont"/>
    <w:link w:val="Header"/>
    <w:uiPriority w:val="99"/>
    <w:rsid w:val="001847D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847D9"/>
    <w:pPr>
      <w:tabs>
        <w:tab w:val="center" w:pos="4680"/>
        <w:tab w:val="right" w:pos="9360"/>
      </w:tabs>
    </w:pPr>
  </w:style>
  <w:style w:type="character" w:customStyle="1" w:styleId="FooterChar">
    <w:name w:val="Footer Char"/>
    <w:basedOn w:val="DefaultParagraphFont"/>
    <w:link w:val="Footer"/>
    <w:uiPriority w:val="99"/>
    <w:rsid w:val="001847D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78282">
      <w:bodyDiv w:val="1"/>
      <w:marLeft w:val="0"/>
      <w:marRight w:val="0"/>
      <w:marTop w:val="0"/>
      <w:marBottom w:val="0"/>
      <w:divBdr>
        <w:top w:val="none" w:sz="0" w:space="0" w:color="auto"/>
        <w:left w:val="none" w:sz="0" w:space="0" w:color="auto"/>
        <w:bottom w:val="none" w:sz="0" w:space="0" w:color="auto"/>
        <w:right w:val="none" w:sz="0" w:space="0" w:color="auto"/>
      </w:divBdr>
    </w:div>
    <w:div w:id="12631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oehlman@fanwoodn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5284</Characters>
  <Application>Microsoft Office Word</Application>
  <DocSecurity>4</DocSecurity>
  <Lines>44</Lines>
  <Paragraphs>12</Paragraphs>
  <ScaleCrop>false</ScaleCrop>
  <Company>HP Inc.</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Moehlman, Jesse</dc:creator>
  <cp:keywords/>
  <dc:description/>
  <cp:lastModifiedBy>Courtney Agnello</cp:lastModifiedBy>
  <cp:revision>2</cp:revision>
  <dcterms:created xsi:type="dcterms:W3CDTF">2025-04-01T15:23:00Z</dcterms:created>
  <dcterms:modified xsi:type="dcterms:W3CDTF">2025-04-01T15:23:00Z</dcterms:modified>
</cp:coreProperties>
</file>